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5"/>
        <w:gridCol w:w="717"/>
        <w:gridCol w:w="672"/>
        <w:gridCol w:w="1620"/>
        <w:gridCol w:w="1620"/>
        <w:gridCol w:w="1900"/>
        <w:gridCol w:w="1400"/>
        <w:gridCol w:w="1561"/>
        <w:gridCol w:w="1111"/>
        <w:gridCol w:w="1117"/>
        <w:gridCol w:w="1717"/>
      </w:tblGrid>
      <w:tr w:rsidR="00FD4C5B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4C5B" w:rsidRDefault="001012FC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项目支出绩效自评表</w:t>
            </w:r>
          </w:p>
        </w:tc>
      </w:tr>
      <w:tr w:rsidR="00FD4C5B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4C5B" w:rsidRDefault="001012FC">
            <w:pPr>
              <w:jc w:val="center"/>
              <w:textAlignment w:val="top"/>
              <w:rPr>
                <w:rFonts w:ascii="仿宋" w:eastAsia="仿宋" w:hAnsi="仿宋" w:cs="仿宋"/>
                <w:b/>
                <w:bCs/>
                <w:sz w:val="36"/>
                <w:szCs w:val="36"/>
              </w:rPr>
            </w:pPr>
            <w:r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（</w:t>
            </w:r>
            <w:r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2022</w:t>
            </w:r>
            <w:r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年度）</w:t>
            </w:r>
          </w:p>
        </w:tc>
      </w:tr>
      <w:tr w:rsidR="00FD4C5B">
        <w:trPr>
          <w:trHeight w:val="417"/>
        </w:trPr>
        <w:tc>
          <w:tcPr>
            <w:tcW w:w="6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项目名称</w:t>
            </w:r>
          </w:p>
        </w:tc>
        <w:tc>
          <w:tcPr>
            <w:tcW w:w="433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改善办学保障条件</w:t>
            </w: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  <w:r>
              <w:rPr>
                <w:rFonts w:ascii="仿宋_GB2312" w:eastAsia="仿宋_GB2312" w:hAnsi="宋体" w:cs="宋体" w:hint="eastAsia"/>
                <w:snapToGrid/>
              </w:rPr>
              <w:t>北京信息科技大学新校区学生公寓</w:t>
            </w:r>
            <w:r>
              <w:rPr>
                <w:rFonts w:ascii="仿宋_GB2312" w:eastAsia="仿宋_GB2312" w:hAnsi="宋体" w:cs="宋体" w:hint="eastAsia"/>
                <w:snapToGrid/>
              </w:rPr>
              <w:t>AD</w:t>
            </w:r>
            <w:r>
              <w:rPr>
                <w:rFonts w:ascii="仿宋_GB2312" w:eastAsia="仿宋_GB2312" w:hAnsi="宋体" w:cs="宋体" w:hint="eastAsia"/>
                <w:snapToGrid/>
              </w:rPr>
              <w:t>组团和研留楼配套设备（新竣工楼配套）</w:t>
            </w:r>
          </w:p>
        </w:tc>
      </w:tr>
      <w:tr w:rsidR="00FD4C5B">
        <w:trPr>
          <w:trHeight w:val="327"/>
        </w:trPr>
        <w:tc>
          <w:tcPr>
            <w:tcW w:w="6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主管部门</w:t>
            </w: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</w:rPr>
              <w:t>北京市教育委员会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</w:rPr>
              <w:t>实施单位</w:t>
            </w:r>
          </w:p>
        </w:tc>
        <w:tc>
          <w:tcPr>
            <w:tcW w:w="19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</w:rPr>
              <w:t>北京信息科技大学</w:t>
            </w:r>
          </w:p>
        </w:tc>
      </w:tr>
      <w:tr w:rsidR="00FD4C5B">
        <w:trPr>
          <w:trHeight w:val="327"/>
        </w:trPr>
        <w:tc>
          <w:tcPr>
            <w:tcW w:w="6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项目负责人</w:t>
            </w: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李相豸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联系电话</w:t>
            </w:r>
          </w:p>
        </w:tc>
        <w:tc>
          <w:tcPr>
            <w:tcW w:w="19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15810599601</w:t>
            </w:r>
          </w:p>
        </w:tc>
      </w:tr>
      <w:tr w:rsidR="00FD4C5B">
        <w:trPr>
          <w:trHeight w:val="327"/>
        </w:trPr>
        <w:tc>
          <w:tcPr>
            <w:tcW w:w="66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项目资金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（万元）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年初预算数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全年预算数</w:t>
            </w:r>
          </w:p>
        </w:tc>
        <w:tc>
          <w:tcPr>
            <w:tcW w:w="10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全年执行数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分值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预算执行率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得分</w:t>
            </w:r>
          </w:p>
        </w:tc>
      </w:tr>
      <w:tr w:rsidR="00FD4C5B">
        <w:trPr>
          <w:trHeight w:val="327"/>
        </w:trPr>
        <w:tc>
          <w:tcPr>
            <w:tcW w:w="66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年度资金总额：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170.422900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170.422900</w:t>
            </w:r>
          </w:p>
        </w:tc>
        <w:tc>
          <w:tcPr>
            <w:tcW w:w="10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150.445300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10 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88.28%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8.83 </w:t>
            </w:r>
          </w:p>
        </w:tc>
      </w:tr>
      <w:tr w:rsidR="00FD4C5B">
        <w:trPr>
          <w:trHeight w:val="548"/>
        </w:trPr>
        <w:tc>
          <w:tcPr>
            <w:tcW w:w="66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其中：当年财政拨款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170.422900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170.422900</w:t>
            </w:r>
          </w:p>
        </w:tc>
        <w:tc>
          <w:tcPr>
            <w:tcW w:w="10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150.445300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FD4C5B">
        <w:trPr>
          <w:trHeight w:val="327"/>
        </w:trPr>
        <w:tc>
          <w:tcPr>
            <w:tcW w:w="66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上年结转资金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FD4C5B">
        <w:trPr>
          <w:trHeight w:val="327"/>
        </w:trPr>
        <w:tc>
          <w:tcPr>
            <w:tcW w:w="66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napToGrid/>
              </w:rPr>
              <w:t>其他资金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FD4C5B">
        <w:trPr>
          <w:trHeight w:val="327"/>
        </w:trPr>
        <w:tc>
          <w:tcPr>
            <w:tcW w:w="1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年度总体目标</w:t>
            </w:r>
          </w:p>
        </w:tc>
        <w:tc>
          <w:tcPr>
            <w:tcW w:w="23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预期目标</w:t>
            </w:r>
          </w:p>
        </w:tc>
        <w:tc>
          <w:tcPr>
            <w:tcW w:w="24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实际完成情况</w:t>
            </w:r>
          </w:p>
        </w:tc>
      </w:tr>
      <w:tr w:rsidR="00FD4C5B">
        <w:trPr>
          <w:trHeight w:val="1620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3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9</w:t>
            </w:r>
            <w:r>
              <w:rPr>
                <w:rFonts w:ascii="仿宋_GB2312" w:eastAsia="仿宋_GB2312" w:hAnsi="宋体" w:cs="宋体" w:hint="eastAsia"/>
                <w:snapToGrid/>
              </w:rPr>
              <w:t>月之前，完成</w:t>
            </w:r>
            <w:r>
              <w:rPr>
                <w:rFonts w:ascii="仿宋_GB2312" w:eastAsia="仿宋_GB2312" w:hAnsi="宋体" w:cs="宋体" w:hint="eastAsia"/>
                <w:snapToGrid/>
              </w:rPr>
              <w:t>AD</w:t>
            </w:r>
            <w:r>
              <w:rPr>
                <w:rFonts w:ascii="仿宋_GB2312" w:eastAsia="仿宋_GB2312" w:hAnsi="宋体" w:cs="宋体" w:hint="eastAsia"/>
                <w:snapToGrid/>
              </w:rPr>
              <w:t>组团和研留楼家具设备安装到位，确保新生及老校区学生可以入住。具体对宿舍内床、桌子、椅子、柜子等用品安装到位，满足学生需求。落实各阶段工作，通过项目验收，</w:t>
            </w:r>
            <w:r>
              <w:rPr>
                <w:rFonts w:ascii="仿宋_GB2312" w:eastAsia="仿宋_GB2312" w:hAnsi="宋体" w:cs="宋体" w:hint="eastAsia"/>
                <w:snapToGrid/>
              </w:rPr>
              <w:t>100%</w:t>
            </w:r>
            <w:r>
              <w:rPr>
                <w:rFonts w:ascii="仿宋_GB2312" w:eastAsia="仿宋_GB2312" w:hAnsi="宋体" w:cs="宋体" w:hint="eastAsia"/>
                <w:snapToGrid/>
              </w:rPr>
              <w:t>符合国家质检机构相关标准，让学生在宿舍及生活区更加方便，保证学生使用的便捷性与舒适度。</w:t>
            </w:r>
          </w:p>
        </w:tc>
        <w:tc>
          <w:tcPr>
            <w:tcW w:w="24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2023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5</w:t>
            </w:r>
            <w:r>
              <w:rPr>
                <w:rFonts w:ascii="仿宋_GB2312" w:eastAsia="仿宋_GB2312" w:hAnsi="宋体" w:cs="宋体" w:hint="eastAsia"/>
                <w:snapToGrid/>
              </w:rPr>
              <w:t>月之前，</w:t>
            </w:r>
            <w:r>
              <w:rPr>
                <w:rFonts w:ascii="仿宋_GB2312" w:eastAsia="仿宋_GB2312" w:hAnsi="宋体" w:cs="宋体" w:hint="eastAsia"/>
                <w:snapToGrid/>
              </w:rPr>
              <w:t>AD</w:t>
            </w:r>
            <w:r>
              <w:rPr>
                <w:rFonts w:ascii="仿宋_GB2312" w:eastAsia="仿宋_GB2312" w:hAnsi="宋体" w:cs="宋体" w:hint="eastAsia"/>
                <w:snapToGrid/>
              </w:rPr>
              <w:t>组团和研留楼家具设备用品安装已全部到位，目前项目验收已经完成，投入使用，满足学生需求。</w:t>
            </w:r>
          </w:p>
        </w:tc>
      </w:tr>
      <w:tr w:rsidR="00FD4C5B">
        <w:trPr>
          <w:trHeight w:val="612"/>
        </w:trPr>
        <w:tc>
          <w:tcPr>
            <w:tcW w:w="1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绩效指标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一级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指标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二级指标</w:t>
            </w: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三级指标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年度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指标值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实际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完成值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分值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得分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偏差原因分析及改进措施</w:t>
            </w:r>
          </w:p>
        </w:tc>
      </w:tr>
      <w:tr w:rsidR="00FD4C5B">
        <w:trPr>
          <w:trHeight w:val="600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产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出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指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标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lastRenderedPageBreak/>
              <w:t>数量指标</w:t>
            </w: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7</w:t>
            </w:r>
            <w:r>
              <w:rPr>
                <w:rFonts w:ascii="仿宋_GB2312" w:eastAsia="仿宋_GB2312" w:hAnsi="宋体" w:cs="宋体" w:hint="eastAsia"/>
                <w:snapToGrid/>
              </w:rPr>
              <w:t>月底完成</w:t>
            </w:r>
            <w:r>
              <w:rPr>
                <w:rFonts w:ascii="仿宋_GB2312" w:eastAsia="仿宋_GB2312" w:hAnsi="宋体" w:cs="宋体" w:hint="eastAsia"/>
                <w:snapToGrid/>
              </w:rPr>
              <w:t>AD</w:t>
            </w:r>
            <w:r>
              <w:rPr>
                <w:rFonts w:ascii="仿宋_GB2312" w:eastAsia="仿宋_GB2312" w:hAnsi="宋体" w:cs="宋体" w:hint="eastAsia"/>
                <w:snapToGrid/>
              </w:rPr>
              <w:t>组团和研留楼配套设备的安装。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100%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100%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15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FD4C5B">
        <w:trPr>
          <w:trHeight w:val="780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质量指标</w:t>
            </w: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通过项目验收，符合国家质检机构相关标准，绿色环保、材质优良。</w:t>
            </w:r>
            <w:r>
              <w:rPr>
                <w:rFonts w:ascii="仿宋_GB2312" w:eastAsia="仿宋_GB2312" w:hAnsi="宋体" w:cs="宋体" w:hint="eastAsia"/>
                <w:snapToGrid/>
              </w:rPr>
              <w:t>2022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8</w:t>
            </w:r>
            <w:r>
              <w:rPr>
                <w:rFonts w:ascii="仿宋_GB2312" w:eastAsia="仿宋_GB2312" w:hAnsi="宋体" w:cs="宋体" w:hint="eastAsia"/>
                <w:snapToGrid/>
              </w:rPr>
              <w:t>月底完成</w:t>
            </w:r>
            <w:r>
              <w:rPr>
                <w:rFonts w:ascii="仿宋_GB2312" w:eastAsia="仿宋_GB2312" w:hAnsi="宋体" w:cs="宋体" w:hint="eastAsia"/>
                <w:snapToGrid/>
              </w:rPr>
              <w:t>AD</w:t>
            </w:r>
            <w:r>
              <w:rPr>
                <w:rFonts w:ascii="仿宋_GB2312" w:eastAsia="仿宋_GB2312" w:hAnsi="宋体" w:cs="宋体" w:hint="eastAsia"/>
                <w:snapToGrid/>
              </w:rPr>
              <w:t>组团和研留楼配套家具的安装，达到预期效果，可以顺利使用。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100%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100%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13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绿色环保、材质优良无法定量判断</w:t>
            </w:r>
          </w:p>
        </w:tc>
      </w:tr>
      <w:tr w:rsidR="00FD4C5B">
        <w:trPr>
          <w:trHeight w:val="510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时效指标</w:t>
            </w: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项目招投标工作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3</w:t>
            </w:r>
            <w:r>
              <w:rPr>
                <w:rFonts w:ascii="仿宋_GB2312" w:eastAsia="仿宋_GB2312" w:hAnsi="宋体" w:cs="宋体" w:hint="eastAsia"/>
                <w:snapToGrid/>
              </w:rPr>
              <w:t>月</w:t>
            </w:r>
            <w:r>
              <w:rPr>
                <w:rFonts w:ascii="仿宋_GB2312" w:eastAsia="仿宋_GB2312" w:hAnsi="宋体" w:cs="宋体" w:hint="eastAsia"/>
                <w:snapToGrid/>
              </w:rPr>
              <w:t>31</w:t>
            </w:r>
            <w:r>
              <w:rPr>
                <w:rFonts w:ascii="仿宋_GB2312" w:eastAsia="仿宋_GB2312" w:hAnsi="宋体" w:cs="宋体" w:hint="eastAsia"/>
                <w:snapToGrid/>
              </w:rPr>
              <w:t>日完成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10</w:t>
            </w:r>
            <w:r>
              <w:rPr>
                <w:rFonts w:ascii="仿宋_GB2312" w:eastAsia="仿宋_GB2312" w:hAnsi="宋体" w:cs="宋体" w:hint="eastAsia"/>
                <w:snapToGrid/>
              </w:rPr>
              <w:t>月</w:t>
            </w:r>
            <w:r>
              <w:rPr>
                <w:rFonts w:ascii="仿宋_GB2312" w:eastAsia="仿宋_GB2312" w:hAnsi="宋体" w:cs="宋体" w:hint="eastAsia"/>
                <w:snapToGrid/>
              </w:rPr>
              <w:t>31</w:t>
            </w:r>
            <w:r>
              <w:rPr>
                <w:rFonts w:ascii="仿宋_GB2312" w:eastAsia="仿宋_GB2312" w:hAnsi="宋体" w:cs="宋体" w:hint="eastAsia"/>
                <w:snapToGrid/>
              </w:rPr>
              <w:t>日完成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公共区家具招投标问题延期</w:t>
            </w:r>
          </w:p>
        </w:tc>
      </w:tr>
      <w:tr w:rsidR="00FD4C5B">
        <w:trPr>
          <w:trHeight w:val="510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确定实施方案并通知中标公司实施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4</w:t>
            </w:r>
            <w:r>
              <w:rPr>
                <w:rFonts w:ascii="仿宋_GB2312" w:eastAsia="仿宋_GB2312" w:hAnsi="宋体" w:cs="宋体" w:hint="eastAsia"/>
                <w:snapToGrid/>
              </w:rPr>
              <w:t>月</w:t>
            </w:r>
            <w:r>
              <w:rPr>
                <w:rFonts w:ascii="仿宋_GB2312" w:eastAsia="仿宋_GB2312" w:hAnsi="宋体" w:cs="宋体" w:hint="eastAsia"/>
                <w:snapToGrid/>
              </w:rPr>
              <w:t>20</w:t>
            </w:r>
            <w:r>
              <w:rPr>
                <w:rFonts w:ascii="仿宋_GB2312" w:eastAsia="仿宋_GB2312" w:hAnsi="宋体" w:cs="宋体" w:hint="eastAsia"/>
                <w:snapToGrid/>
              </w:rPr>
              <w:t>日完成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11</w:t>
            </w:r>
            <w:r>
              <w:rPr>
                <w:rFonts w:ascii="仿宋_GB2312" w:eastAsia="仿宋_GB2312" w:hAnsi="宋体" w:cs="宋体" w:hint="eastAsia"/>
                <w:snapToGrid/>
              </w:rPr>
              <w:t>月</w:t>
            </w:r>
            <w:r>
              <w:rPr>
                <w:rFonts w:ascii="仿宋_GB2312" w:eastAsia="仿宋_GB2312" w:hAnsi="宋体" w:cs="宋体" w:hint="eastAsia"/>
                <w:snapToGrid/>
              </w:rPr>
              <w:t>30</w:t>
            </w:r>
            <w:r>
              <w:rPr>
                <w:rFonts w:ascii="仿宋_GB2312" w:eastAsia="仿宋_GB2312" w:hAnsi="宋体" w:cs="宋体" w:hint="eastAsia"/>
                <w:snapToGrid/>
              </w:rPr>
              <w:t>日完成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公共区家具招投标问题延期</w:t>
            </w:r>
          </w:p>
        </w:tc>
      </w:tr>
      <w:tr w:rsidR="00FD4C5B">
        <w:trPr>
          <w:trHeight w:val="510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实施设备安装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8</w:t>
            </w:r>
            <w:r>
              <w:rPr>
                <w:rFonts w:ascii="仿宋_GB2312" w:eastAsia="仿宋_GB2312" w:hAnsi="宋体" w:cs="宋体" w:hint="eastAsia"/>
                <w:snapToGrid/>
              </w:rPr>
              <w:t>月</w:t>
            </w:r>
            <w:r>
              <w:rPr>
                <w:rFonts w:ascii="仿宋_GB2312" w:eastAsia="仿宋_GB2312" w:hAnsi="宋体" w:cs="宋体" w:hint="eastAsia"/>
                <w:snapToGrid/>
              </w:rPr>
              <w:t>31</w:t>
            </w:r>
            <w:r>
              <w:rPr>
                <w:rFonts w:ascii="仿宋_GB2312" w:eastAsia="仿宋_GB2312" w:hAnsi="宋体" w:cs="宋体" w:hint="eastAsia"/>
                <w:snapToGrid/>
              </w:rPr>
              <w:t>日完成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2023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4</w:t>
            </w:r>
            <w:r>
              <w:rPr>
                <w:rFonts w:ascii="仿宋_GB2312" w:eastAsia="仿宋_GB2312" w:hAnsi="宋体" w:cs="宋体" w:hint="eastAsia"/>
                <w:snapToGrid/>
              </w:rPr>
              <w:t>月</w:t>
            </w:r>
            <w:r>
              <w:rPr>
                <w:rFonts w:ascii="仿宋_GB2312" w:eastAsia="仿宋_GB2312" w:hAnsi="宋体" w:cs="宋体" w:hint="eastAsia"/>
                <w:snapToGrid/>
              </w:rPr>
              <w:t>15</w:t>
            </w:r>
            <w:r>
              <w:rPr>
                <w:rFonts w:ascii="仿宋_GB2312" w:eastAsia="仿宋_GB2312" w:hAnsi="宋体" w:cs="宋体" w:hint="eastAsia"/>
                <w:snapToGrid/>
              </w:rPr>
              <w:t>日完成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1.5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公共区家具招投标问题延期，受疫情影响</w:t>
            </w:r>
          </w:p>
        </w:tc>
      </w:tr>
      <w:tr w:rsidR="00FD4C5B">
        <w:trPr>
          <w:trHeight w:val="667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设备验收（校方工作人员对设备进行尝试，并提出相应的整改建议）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9</w:t>
            </w:r>
            <w:r>
              <w:rPr>
                <w:rFonts w:ascii="仿宋_GB2312" w:eastAsia="仿宋_GB2312" w:hAnsi="宋体" w:cs="宋体" w:hint="eastAsia"/>
                <w:snapToGrid/>
              </w:rPr>
              <w:t>月</w:t>
            </w:r>
            <w:r>
              <w:rPr>
                <w:rFonts w:ascii="仿宋_GB2312" w:eastAsia="仿宋_GB2312" w:hAnsi="宋体" w:cs="宋体" w:hint="eastAsia"/>
                <w:snapToGrid/>
              </w:rPr>
              <w:t>30</w:t>
            </w:r>
            <w:r>
              <w:rPr>
                <w:rFonts w:ascii="仿宋_GB2312" w:eastAsia="仿宋_GB2312" w:hAnsi="宋体" w:cs="宋体" w:hint="eastAsia"/>
                <w:snapToGrid/>
              </w:rPr>
              <w:t>日完成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2023</w:t>
            </w:r>
            <w:r>
              <w:rPr>
                <w:rFonts w:ascii="仿宋_GB2312" w:eastAsia="仿宋_GB2312" w:hAnsi="宋体" w:cs="宋体" w:hint="eastAsia"/>
                <w:snapToGrid/>
              </w:rPr>
              <w:t>年</w:t>
            </w:r>
            <w:r>
              <w:rPr>
                <w:rFonts w:ascii="仿宋_GB2312" w:eastAsia="仿宋_GB2312" w:hAnsi="宋体" w:cs="宋体" w:hint="eastAsia"/>
                <w:snapToGrid/>
              </w:rPr>
              <w:t>4</w:t>
            </w:r>
            <w:r>
              <w:rPr>
                <w:rFonts w:ascii="仿宋_GB2312" w:eastAsia="仿宋_GB2312" w:hAnsi="宋体" w:cs="宋体" w:hint="eastAsia"/>
                <w:snapToGrid/>
              </w:rPr>
              <w:t>月</w:t>
            </w:r>
            <w:r>
              <w:rPr>
                <w:rFonts w:ascii="仿宋_GB2312" w:eastAsia="仿宋_GB2312" w:hAnsi="宋体" w:cs="宋体" w:hint="eastAsia"/>
                <w:snapToGrid/>
              </w:rPr>
              <w:t>30</w:t>
            </w:r>
            <w:r>
              <w:rPr>
                <w:rFonts w:ascii="仿宋_GB2312" w:eastAsia="仿宋_GB2312" w:hAnsi="宋体" w:cs="宋体" w:hint="eastAsia"/>
                <w:snapToGrid/>
              </w:rPr>
              <w:t>日完成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1.5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公共区家具招投标问题延期，受疫情影响</w:t>
            </w:r>
          </w:p>
        </w:tc>
      </w:tr>
      <w:tr w:rsidR="00FD4C5B">
        <w:trPr>
          <w:trHeight w:val="510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成本指标</w:t>
            </w: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170.4229</w:t>
            </w:r>
            <w:r>
              <w:rPr>
                <w:rFonts w:ascii="仿宋_GB2312" w:eastAsia="仿宋_GB2312" w:hAnsi="宋体" w:cs="宋体" w:hint="eastAsia"/>
                <w:snapToGrid/>
              </w:rPr>
              <w:t>万元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100%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100%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FD4C5B">
        <w:trPr>
          <w:trHeight w:val="795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效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益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指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标</w:t>
            </w:r>
          </w:p>
        </w:tc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社会效益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指标</w:t>
            </w: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使用便捷性：宿舍满足学生需求，上床下桌居住环境，大大提升了学生生活及学习的空间，方便学生在宿舍活动。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受益学生不低于</w:t>
            </w:r>
            <w:r>
              <w:rPr>
                <w:rFonts w:ascii="仿宋_GB2312" w:eastAsia="仿宋_GB2312" w:hAnsi="宋体" w:cs="宋体" w:hint="eastAsia"/>
                <w:snapToGrid/>
              </w:rPr>
              <w:t>4000</w:t>
            </w:r>
            <w:r>
              <w:rPr>
                <w:rFonts w:ascii="仿宋_GB2312" w:eastAsia="仿宋_GB2312" w:hAnsi="宋体" w:cs="宋体" w:hint="eastAsia"/>
                <w:snapToGrid/>
              </w:rPr>
              <w:t>人次</w:t>
            </w:r>
            <w:r>
              <w:rPr>
                <w:rFonts w:ascii="仿宋_GB2312" w:eastAsia="仿宋_GB2312" w:hAnsi="宋体" w:cs="宋体" w:hint="eastAsia"/>
                <w:snapToGrid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</w:rPr>
              <w:t>学年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受益学生不低于</w:t>
            </w:r>
            <w:r>
              <w:rPr>
                <w:rFonts w:ascii="仿宋_GB2312" w:eastAsia="仿宋_GB2312" w:hAnsi="宋体" w:cs="宋体" w:hint="eastAsia"/>
                <w:snapToGrid/>
              </w:rPr>
              <w:t>4000</w:t>
            </w:r>
            <w:r>
              <w:rPr>
                <w:rFonts w:ascii="仿宋_GB2312" w:eastAsia="仿宋_GB2312" w:hAnsi="宋体" w:cs="宋体" w:hint="eastAsia"/>
                <w:snapToGrid/>
              </w:rPr>
              <w:t>人次</w:t>
            </w:r>
            <w:r>
              <w:rPr>
                <w:rFonts w:ascii="仿宋_GB2312" w:eastAsia="仿宋_GB2312" w:hAnsi="宋体" w:cs="宋体" w:hint="eastAsia"/>
                <w:snapToGrid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</w:rPr>
              <w:t>学年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10.5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C37993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项目跨年度实施，</w:t>
            </w:r>
            <w:r>
              <w:rPr>
                <w:rFonts w:ascii="仿宋_GB2312" w:eastAsia="仿宋_GB2312" w:hAnsi="宋体" w:cs="宋体" w:hint="eastAsia"/>
                <w:snapToGrid/>
              </w:rPr>
              <w:t>指标效益发挥不充分</w:t>
            </w:r>
          </w:p>
        </w:tc>
      </w:tr>
      <w:tr w:rsidR="00FD4C5B">
        <w:trPr>
          <w:trHeight w:val="1422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使用安全性：配套家具符合国家安全标准，保障学生的人身安全。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受益学生不低于</w:t>
            </w:r>
            <w:r>
              <w:rPr>
                <w:rFonts w:ascii="仿宋_GB2312" w:eastAsia="仿宋_GB2312" w:hAnsi="宋体" w:cs="宋体" w:hint="eastAsia"/>
                <w:snapToGrid/>
              </w:rPr>
              <w:t>4000</w:t>
            </w:r>
            <w:r>
              <w:rPr>
                <w:rFonts w:ascii="仿宋_GB2312" w:eastAsia="仿宋_GB2312" w:hAnsi="宋体" w:cs="宋体" w:hint="eastAsia"/>
                <w:snapToGrid/>
              </w:rPr>
              <w:t>人次</w:t>
            </w:r>
            <w:r>
              <w:rPr>
                <w:rFonts w:ascii="仿宋_GB2312" w:eastAsia="仿宋_GB2312" w:hAnsi="宋体" w:cs="宋体" w:hint="eastAsia"/>
                <w:snapToGrid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</w:rPr>
              <w:t>学年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受益学生不低于</w:t>
            </w:r>
            <w:r>
              <w:rPr>
                <w:rFonts w:ascii="仿宋_GB2312" w:eastAsia="仿宋_GB2312" w:hAnsi="宋体" w:cs="宋体" w:hint="eastAsia"/>
                <w:snapToGrid/>
              </w:rPr>
              <w:t>4000</w:t>
            </w:r>
            <w:r>
              <w:rPr>
                <w:rFonts w:ascii="仿宋_GB2312" w:eastAsia="仿宋_GB2312" w:hAnsi="宋体" w:cs="宋体" w:hint="eastAsia"/>
                <w:snapToGrid/>
              </w:rPr>
              <w:t>人次</w:t>
            </w:r>
            <w:r>
              <w:rPr>
                <w:rFonts w:ascii="仿宋_GB2312" w:eastAsia="仿宋_GB2312" w:hAnsi="宋体" w:cs="宋体" w:hint="eastAsia"/>
                <w:snapToGrid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</w:rPr>
              <w:t>学年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10.5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C37993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项目跨年度实施，指标效益发挥不充分</w:t>
            </w:r>
            <w:bookmarkStart w:id="0" w:name="_GoBack"/>
            <w:bookmarkEnd w:id="0"/>
          </w:p>
        </w:tc>
      </w:tr>
      <w:tr w:rsidR="00FD4C5B">
        <w:trPr>
          <w:trHeight w:val="1500"/>
        </w:trPr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满意度指标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服务对象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</w:r>
            <w:r>
              <w:rPr>
                <w:rFonts w:ascii="仿宋_GB2312" w:eastAsia="仿宋_GB2312" w:hAnsi="宋体" w:cs="宋体" w:hint="eastAsia"/>
                <w:snapToGrid/>
              </w:rPr>
              <w:t>满意度指标</w:t>
            </w:r>
          </w:p>
        </w:tc>
        <w:tc>
          <w:tcPr>
            <w:tcW w:w="1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师生使用满意度：按照“</w:t>
            </w:r>
            <w:r>
              <w:rPr>
                <w:rFonts w:ascii="仿宋_GB2312" w:eastAsia="仿宋_GB2312" w:hAnsi="宋体" w:cs="宋体" w:hint="eastAsia"/>
                <w:snapToGrid/>
              </w:rPr>
              <w:t>421</w:t>
            </w:r>
            <w:r>
              <w:rPr>
                <w:rFonts w:ascii="仿宋_GB2312" w:eastAsia="仿宋_GB2312" w:hAnsi="宋体" w:cs="宋体" w:hint="eastAsia"/>
                <w:snapToGrid/>
              </w:rPr>
              <w:t>”标准为基础，质量和款式达到生活需求，使用后满意度达到</w:t>
            </w:r>
            <w:r>
              <w:rPr>
                <w:rFonts w:ascii="仿宋_GB2312" w:eastAsia="仿宋_GB2312" w:hAnsi="宋体" w:cs="宋体" w:hint="eastAsia"/>
                <w:snapToGrid/>
              </w:rPr>
              <w:t>90%</w:t>
            </w:r>
            <w:r>
              <w:rPr>
                <w:rFonts w:ascii="仿宋_GB2312" w:eastAsia="仿宋_GB2312" w:hAnsi="宋体" w:cs="宋体" w:hint="eastAsia"/>
                <w:snapToGrid/>
              </w:rPr>
              <w:t>以上。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达到</w:t>
            </w:r>
            <w:r>
              <w:rPr>
                <w:rFonts w:ascii="仿宋_GB2312" w:eastAsia="仿宋_GB2312" w:hAnsi="宋体" w:cs="宋体" w:hint="eastAsia"/>
                <w:snapToGrid/>
              </w:rPr>
              <w:t>90%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达到</w:t>
            </w:r>
            <w:r>
              <w:rPr>
                <w:rFonts w:ascii="仿宋_GB2312" w:eastAsia="仿宋_GB2312" w:hAnsi="宋体" w:cs="宋体" w:hint="eastAsia"/>
                <w:snapToGrid/>
              </w:rPr>
              <w:t>90%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8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C37993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项目跨年度实施，待竣工验收，再</w:t>
            </w:r>
            <w:r w:rsidR="001012FC">
              <w:rPr>
                <w:rFonts w:ascii="仿宋_GB2312" w:eastAsia="仿宋_GB2312" w:hAnsi="宋体" w:cs="宋体" w:hint="eastAsia"/>
                <w:snapToGrid/>
              </w:rPr>
              <w:t>做满意度调查</w:t>
            </w:r>
            <w:r w:rsidR="001012FC">
              <w:rPr>
                <w:rFonts w:ascii="仿宋_GB2312" w:eastAsia="仿宋_GB2312" w:hAnsi="宋体" w:cs="宋体" w:hint="eastAsia"/>
                <w:snapToGrid/>
              </w:rPr>
              <w:t xml:space="preserve"> </w:t>
            </w:r>
          </w:p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</w:tr>
      <w:tr w:rsidR="00FD4C5B">
        <w:trPr>
          <w:trHeight w:val="645"/>
        </w:trPr>
        <w:tc>
          <w:tcPr>
            <w:tcW w:w="358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总分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100 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1012F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83.83 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C5B" w:rsidRDefault="00FD4C5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</w:tr>
    </w:tbl>
    <w:p w:rsidR="00FD4C5B" w:rsidRDefault="00FD4C5B">
      <w:pPr>
        <w:kinsoku/>
        <w:autoSpaceDE/>
        <w:autoSpaceDN/>
        <w:adjustRightInd/>
        <w:snapToGrid/>
        <w:spacing w:line="20" w:lineRule="exact"/>
        <w:jc w:val="both"/>
        <w:textAlignment w:val="auto"/>
        <w:rPr>
          <w:rFonts w:ascii="仿宋_GB2312" w:eastAsia="仿宋_GB2312" w:hAnsi="宋体" w:cs="宋体"/>
          <w:snapToGrid/>
        </w:rPr>
      </w:pPr>
    </w:p>
    <w:sectPr w:rsidR="00FD4C5B">
      <w:footerReference w:type="default" r:id="rId7"/>
      <w:pgSz w:w="16838" w:h="11906"/>
      <w:pgMar w:top="1803" w:right="1573" w:bottom="1803" w:left="1591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2FC" w:rsidRDefault="001012FC">
      <w:r>
        <w:separator/>
      </w:r>
    </w:p>
  </w:endnote>
  <w:endnote w:type="continuationSeparator" w:id="0">
    <w:p w:rsidR="001012FC" w:rsidRDefault="0010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5B" w:rsidRDefault="001012F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D4C5B" w:rsidRDefault="001012FC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3799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D4C5B" w:rsidRDefault="001012FC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3799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2FC" w:rsidRDefault="001012FC">
      <w:r>
        <w:separator/>
      </w:r>
    </w:p>
  </w:footnote>
  <w:footnote w:type="continuationSeparator" w:id="0">
    <w:p w:rsidR="001012FC" w:rsidRDefault="00101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mFlZDZiMGFlODJjZTkwNjI2Y2U2N2U5MTJjZGI5ZDgifQ=="/>
  </w:docVars>
  <w:rsids>
    <w:rsidRoot w:val="00FD4C5B"/>
    <w:rsid w:val="001012FC"/>
    <w:rsid w:val="00C37993"/>
    <w:rsid w:val="00FD4C5B"/>
    <w:rsid w:val="06AF19A6"/>
    <w:rsid w:val="18FE40EB"/>
    <w:rsid w:val="2D924374"/>
    <w:rsid w:val="33130018"/>
    <w:rsid w:val="3ACE78C7"/>
    <w:rsid w:val="46095625"/>
    <w:rsid w:val="47276D30"/>
    <w:rsid w:val="4CBB5C7B"/>
    <w:rsid w:val="579655B6"/>
    <w:rsid w:val="5EC06B0A"/>
    <w:rsid w:val="60CD1A1E"/>
    <w:rsid w:val="71394203"/>
    <w:rsid w:val="74D979BB"/>
    <w:rsid w:val="77DA29A9"/>
    <w:rsid w:val="7DC2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67ACA3"/>
  <w15:docId w15:val="{A40BF4DA-4D3B-4AE0-8226-B29C5FD0C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61">
    <w:name w:val="font6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01">
    <w:name w:val="font10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61">
    <w:name w:val="font16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21">
    <w:name w:val="font12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5">
    <w:name w:val="font15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xie sen</cp:lastModifiedBy>
  <cp:revision>2</cp:revision>
  <dcterms:created xsi:type="dcterms:W3CDTF">2023-05-10T07:59:00Z</dcterms:created>
  <dcterms:modified xsi:type="dcterms:W3CDTF">2023-05-26T00:23:00Z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2023-05-10T15:59:54Z</vt:filetime>
  </property>
  <property fmtid="{D5CDD505-2E9C-101B-9397-08002B2CF9AE}" pid="4" name="KSOProductBuildVer">
    <vt:lpwstr>2052-11.1.0.14309</vt:lpwstr>
  </property>
  <property fmtid="{D5CDD505-2E9C-101B-9397-08002B2CF9AE}" pid="5" name="ICV">
    <vt:lpwstr>DB3C0D02CBFD4E10BB5CBF333B2E8C2E_12</vt:lpwstr>
  </property>
</Properties>
</file>