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467"/>
        <w:gridCol w:w="740"/>
        <w:gridCol w:w="720"/>
        <w:gridCol w:w="1585"/>
        <w:gridCol w:w="1587"/>
        <w:gridCol w:w="1364"/>
        <w:gridCol w:w="1758"/>
        <w:gridCol w:w="1942"/>
        <w:gridCol w:w="1009"/>
        <w:gridCol w:w="1551"/>
        <w:gridCol w:w="1451"/>
      </w:tblGrid>
      <w:tr w:rsidR="00034635" w:rsidRPr="00C967F6" w14:paraId="09C58369" w14:textId="77777777">
        <w:trPr>
          <w:trHeight w:val="600"/>
        </w:trPr>
        <w:tc>
          <w:tcPr>
            <w:tcW w:w="5000" w:type="pct"/>
            <w:gridSpan w:val="11"/>
            <w:tcBorders>
              <w:top w:val="nil"/>
              <w:left w:val="nil"/>
              <w:bottom w:val="nil"/>
              <w:right w:val="nil"/>
            </w:tcBorders>
            <w:shd w:val="clear" w:color="auto" w:fill="auto"/>
            <w:vAlign w:val="center"/>
          </w:tcPr>
          <w:p w14:paraId="070945C0" w14:textId="77777777" w:rsidR="00034635" w:rsidRPr="00C967F6" w:rsidRDefault="000A1778">
            <w:pPr>
              <w:widowControl/>
              <w:jc w:val="center"/>
              <w:textAlignment w:val="center"/>
              <w:rPr>
                <w:rFonts w:ascii="仿宋" w:eastAsia="仿宋" w:hAnsi="仿宋" w:cs="仿宋"/>
                <w:b/>
                <w:bCs/>
                <w:color w:val="000000"/>
                <w:sz w:val="36"/>
                <w:szCs w:val="36"/>
              </w:rPr>
            </w:pPr>
            <w:r w:rsidRPr="00C967F6">
              <w:rPr>
                <w:rFonts w:ascii="仿宋" w:eastAsia="仿宋" w:hAnsi="仿宋" w:cs="仿宋" w:hint="eastAsia"/>
                <w:b/>
                <w:bCs/>
                <w:sz w:val="36"/>
                <w:szCs w:val="36"/>
              </w:rPr>
              <w:t>项目支出绩效自评表</w:t>
            </w:r>
          </w:p>
        </w:tc>
      </w:tr>
      <w:tr w:rsidR="00034635" w:rsidRPr="00C967F6" w14:paraId="6939425C" w14:textId="77777777">
        <w:trPr>
          <w:trHeight w:val="323"/>
        </w:trPr>
        <w:tc>
          <w:tcPr>
            <w:tcW w:w="5000" w:type="pct"/>
            <w:gridSpan w:val="11"/>
            <w:tcBorders>
              <w:top w:val="nil"/>
              <w:left w:val="nil"/>
              <w:bottom w:val="single" w:sz="4" w:space="0" w:color="000000"/>
              <w:right w:val="nil"/>
            </w:tcBorders>
            <w:shd w:val="clear" w:color="auto" w:fill="auto"/>
          </w:tcPr>
          <w:p w14:paraId="794F1082" w14:textId="77777777" w:rsidR="00034635" w:rsidRPr="00C967F6" w:rsidRDefault="000A1778">
            <w:pPr>
              <w:widowControl/>
              <w:jc w:val="center"/>
              <w:textAlignment w:val="top"/>
              <w:rPr>
                <w:rFonts w:ascii="仿宋" w:eastAsia="仿宋" w:hAnsi="仿宋" w:cs="仿宋"/>
                <w:b/>
                <w:bCs/>
                <w:color w:val="000000"/>
                <w:sz w:val="36"/>
                <w:szCs w:val="36"/>
              </w:rPr>
            </w:pPr>
            <w:r w:rsidRPr="00C967F6">
              <w:rPr>
                <w:rFonts w:ascii="仿宋" w:eastAsia="仿宋" w:hAnsi="仿宋" w:cs="仿宋" w:hint="eastAsia"/>
                <w:b/>
                <w:bCs/>
                <w:sz w:val="36"/>
                <w:szCs w:val="36"/>
              </w:rPr>
              <w:t>（2022年度）</w:t>
            </w:r>
          </w:p>
        </w:tc>
      </w:tr>
      <w:tr w:rsidR="00034635" w:rsidRPr="00C967F6" w14:paraId="485E8FFF" w14:textId="77777777">
        <w:trPr>
          <w:trHeight w:val="680"/>
        </w:trPr>
        <w:tc>
          <w:tcPr>
            <w:tcW w:w="68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4B3BC6E"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项目名称</w:t>
            </w:r>
          </w:p>
        </w:tc>
        <w:tc>
          <w:tcPr>
            <w:tcW w:w="4319"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E50AF37"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改善办学保障条件—北京信息科技大学新校区</w:t>
            </w:r>
            <w:proofErr w:type="gramStart"/>
            <w:r w:rsidRPr="00C967F6">
              <w:rPr>
                <w:rFonts w:ascii="仿宋_GB2312" w:eastAsia="仿宋_GB2312" w:hAnsi="宋体" w:cs="宋体" w:hint="eastAsia"/>
                <w:kern w:val="0"/>
                <w:szCs w:val="21"/>
              </w:rPr>
              <w:t>一</w:t>
            </w:r>
            <w:proofErr w:type="gramEnd"/>
            <w:r w:rsidRPr="00C967F6">
              <w:rPr>
                <w:rFonts w:ascii="仿宋_GB2312" w:eastAsia="仿宋_GB2312" w:hAnsi="宋体" w:cs="宋体" w:hint="eastAsia"/>
                <w:kern w:val="0"/>
                <w:szCs w:val="21"/>
              </w:rPr>
              <w:t>组团教室智慧教学应用系统建设（新竣工楼配套）</w:t>
            </w:r>
          </w:p>
        </w:tc>
      </w:tr>
      <w:tr w:rsidR="00034635" w:rsidRPr="00C967F6" w14:paraId="7E732ACD" w14:textId="77777777">
        <w:trPr>
          <w:trHeight w:val="680"/>
        </w:trPr>
        <w:tc>
          <w:tcPr>
            <w:tcW w:w="68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EC6FA42"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主管部门</w:t>
            </w: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7BA0E6"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北京市教育委员会</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D87930"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实施单位</w:t>
            </w:r>
          </w:p>
        </w:tc>
        <w:tc>
          <w:tcPr>
            <w:tcW w:w="2098"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AADF3E9"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北京信息科技大学</w:t>
            </w:r>
          </w:p>
        </w:tc>
      </w:tr>
      <w:tr w:rsidR="00034635" w:rsidRPr="00C967F6" w14:paraId="757B0D43" w14:textId="77777777">
        <w:trPr>
          <w:trHeight w:val="680"/>
        </w:trPr>
        <w:tc>
          <w:tcPr>
            <w:tcW w:w="68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33DEFBD"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项目负责人</w:t>
            </w: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22E37B" w14:textId="77777777" w:rsidR="00034635" w:rsidRPr="00C967F6" w:rsidRDefault="000A1778">
            <w:pPr>
              <w:widowControl/>
              <w:spacing w:line="240" w:lineRule="exact"/>
              <w:jc w:val="center"/>
              <w:rPr>
                <w:rFonts w:ascii="仿宋_GB2312" w:eastAsia="仿宋_GB2312" w:hAnsi="宋体" w:cs="宋体"/>
                <w:kern w:val="0"/>
                <w:szCs w:val="21"/>
              </w:rPr>
            </w:pPr>
            <w:proofErr w:type="gramStart"/>
            <w:r w:rsidRPr="00C967F6">
              <w:rPr>
                <w:rFonts w:ascii="仿宋_GB2312" w:eastAsia="仿宋_GB2312" w:hAnsi="宋体" w:cs="宋体" w:hint="eastAsia"/>
                <w:kern w:val="0"/>
                <w:szCs w:val="21"/>
              </w:rPr>
              <w:t>伍银</w:t>
            </w:r>
            <w:proofErr w:type="gramEnd"/>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7D938A"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联系电话</w:t>
            </w:r>
          </w:p>
        </w:tc>
        <w:tc>
          <w:tcPr>
            <w:tcW w:w="2098"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791F544"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kern w:val="0"/>
                <w:szCs w:val="21"/>
              </w:rPr>
              <w:t>81087780</w:t>
            </w:r>
          </w:p>
        </w:tc>
      </w:tr>
      <w:tr w:rsidR="00034635" w:rsidRPr="00C967F6" w14:paraId="2D91DCCA" w14:textId="77777777">
        <w:trPr>
          <w:trHeight w:val="680"/>
        </w:trPr>
        <w:tc>
          <w:tcPr>
            <w:tcW w:w="680"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B8C232"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项目资金</w:t>
            </w:r>
          </w:p>
          <w:p w14:paraId="26FEBF93"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（万元）</w:t>
            </w:r>
          </w:p>
        </w:tc>
        <w:tc>
          <w:tcPr>
            <w:tcW w:w="55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0821DA" w14:textId="77777777" w:rsidR="00034635" w:rsidRPr="00C967F6" w:rsidRDefault="00034635">
            <w:pPr>
              <w:widowControl/>
              <w:spacing w:line="240" w:lineRule="exact"/>
              <w:jc w:val="center"/>
              <w:rPr>
                <w:rFonts w:ascii="仿宋_GB2312" w:eastAsia="仿宋_GB2312" w:hAnsi="宋体" w:cs="宋体"/>
                <w:kern w:val="0"/>
                <w:szCs w:val="21"/>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076B8E"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年初预算数</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B60BBE"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全年预算数</w:t>
            </w:r>
          </w:p>
        </w:tc>
        <w:tc>
          <w:tcPr>
            <w:tcW w:w="130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ED33BD"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全年执行数</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E6D0F3"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分值</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EAB459"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预算执行率</w:t>
            </w:r>
          </w:p>
        </w:tc>
        <w:tc>
          <w:tcPr>
            <w:tcW w:w="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158B68"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得分</w:t>
            </w:r>
          </w:p>
        </w:tc>
      </w:tr>
      <w:tr w:rsidR="00034635" w:rsidRPr="00C967F6" w14:paraId="6276B746" w14:textId="77777777">
        <w:trPr>
          <w:trHeight w:val="680"/>
        </w:trPr>
        <w:tc>
          <w:tcPr>
            <w:tcW w:w="680"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CFFA36" w14:textId="77777777" w:rsidR="00034635" w:rsidRPr="00C967F6" w:rsidRDefault="00034635">
            <w:pPr>
              <w:jc w:val="center"/>
              <w:rPr>
                <w:rFonts w:ascii="仿宋_GB2312" w:eastAsia="仿宋_GB2312" w:hAnsi="宋体" w:cs="宋体"/>
                <w:kern w:val="0"/>
                <w:szCs w:val="21"/>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BED8BC"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年度资金总额：</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D8C72"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793.220000</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51DDD5"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793.220000</w:t>
            </w:r>
          </w:p>
        </w:tc>
        <w:tc>
          <w:tcPr>
            <w:tcW w:w="130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B82E36"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783.455000</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D1B4F1"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10</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176DF9"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9</w:t>
            </w:r>
            <w:r w:rsidRPr="00C967F6">
              <w:rPr>
                <w:rFonts w:ascii="仿宋_GB2312" w:eastAsia="仿宋_GB2312" w:hAnsi="宋体" w:cs="宋体" w:hint="eastAsia"/>
                <w:kern w:val="0"/>
                <w:szCs w:val="21"/>
              </w:rPr>
              <w:t>8.77</w:t>
            </w:r>
            <w:r w:rsidRPr="00C967F6">
              <w:rPr>
                <w:rFonts w:ascii="仿宋_GB2312" w:eastAsia="仿宋_GB2312" w:hAnsi="宋体" w:cs="宋体"/>
                <w:kern w:val="0"/>
                <w:szCs w:val="21"/>
              </w:rPr>
              <w:t>%</w:t>
            </w:r>
          </w:p>
        </w:tc>
        <w:tc>
          <w:tcPr>
            <w:tcW w:w="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E2BCEE"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9.88</w:t>
            </w:r>
          </w:p>
        </w:tc>
      </w:tr>
      <w:tr w:rsidR="00034635" w:rsidRPr="00C967F6" w14:paraId="65E15E4A" w14:textId="77777777">
        <w:trPr>
          <w:trHeight w:val="680"/>
        </w:trPr>
        <w:tc>
          <w:tcPr>
            <w:tcW w:w="680"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61D6D6" w14:textId="77777777" w:rsidR="00034635" w:rsidRPr="00C967F6" w:rsidRDefault="00034635">
            <w:pPr>
              <w:jc w:val="center"/>
              <w:rPr>
                <w:rFonts w:ascii="仿宋_GB2312" w:eastAsia="仿宋_GB2312" w:hAnsi="宋体" w:cs="宋体"/>
                <w:kern w:val="0"/>
                <w:szCs w:val="21"/>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7BCAD9"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其中：当年财政</w:t>
            </w:r>
          </w:p>
          <w:p w14:paraId="1321D175"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拨款</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D3B31"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793.220000</w:t>
            </w: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84776D"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793.220000</w:t>
            </w:r>
          </w:p>
        </w:tc>
        <w:tc>
          <w:tcPr>
            <w:tcW w:w="130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E68C61"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783.455000</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A441C7" w14:textId="77777777" w:rsidR="00034635" w:rsidRPr="00C967F6" w:rsidRDefault="000A1778">
            <w:pPr>
              <w:jc w:val="center"/>
              <w:rPr>
                <w:rFonts w:ascii="仿宋_GB2312" w:eastAsia="仿宋_GB2312" w:hAnsi="宋体" w:cs="宋体"/>
                <w:kern w:val="0"/>
                <w:szCs w:val="21"/>
              </w:rPr>
            </w:pPr>
            <w:r w:rsidRPr="00C967F6">
              <w:rPr>
                <w:rFonts w:ascii="仿宋_GB2312" w:eastAsia="仿宋_GB2312" w:hAnsi="宋体" w:cs="宋体" w:hint="eastAsia"/>
                <w:kern w:val="0"/>
                <w:szCs w:val="21"/>
              </w:rPr>
              <w:t>—</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7C2F48" w14:textId="77777777" w:rsidR="00034635" w:rsidRPr="00C967F6" w:rsidRDefault="00034635">
            <w:pPr>
              <w:jc w:val="center"/>
              <w:rPr>
                <w:rFonts w:ascii="仿宋_GB2312" w:eastAsia="仿宋_GB2312" w:hAnsi="宋体" w:cs="宋体"/>
                <w:kern w:val="0"/>
                <w:szCs w:val="21"/>
              </w:rPr>
            </w:pPr>
          </w:p>
        </w:tc>
        <w:tc>
          <w:tcPr>
            <w:tcW w:w="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2EBBA4" w14:textId="77777777" w:rsidR="00034635" w:rsidRPr="00C967F6" w:rsidRDefault="000A1778">
            <w:pPr>
              <w:jc w:val="center"/>
              <w:rPr>
                <w:rFonts w:ascii="仿宋_GB2312" w:eastAsia="仿宋_GB2312" w:hAnsi="宋体" w:cs="宋体"/>
                <w:kern w:val="0"/>
                <w:szCs w:val="21"/>
              </w:rPr>
            </w:pPr>
            <w:r w:rsidRPr="00C967F6">
              <w:rPr>
                <w:rFonts w:ascii="仿宋_GB2312" w:eastAsia="仿宋_GB2312" w:hAnsi="宋体" w:cs="宋体" w:hint="eastAsia"/>
                <w:kern w:val="0"/>
                <w:szCs w:val="21"/>
              </w:rPr>
              <w:t>—</w:t>
            </w:r>
          </w:p>
        </w:tc>
      </w:tr>
      <w:tr w:rsidR="00034635" w:rsidRPr="00C967F6" w14:paraId="5857F4CE" w14:textId="77777777">
        <w:trPr>
          <w:trHeight w:val="680"/>
        </w:trPr>
        <w:tc>
          <w:tcPr>
            <w:tcW w:w="680"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EB2350" w14:textId="77777777" w:rsidR="00034635" w:rsidRPr="00C967F6" w:rsidRDefault="00034635">
            <w:pPr>
              <w:jc w:val="center"/>
              <w:rPr>
                <w:rFonts w:ascii="仿宋_GB2312" w:eastAsia="仿宋_GB2312" w:hAnsi="宋体" w:cs="宋体"/>
                <w:kern w:val="0"/>
                <w:szCs w:val="21"/>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B67328"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上年结转资金</w:t>
            </w:r>
          </w:p>
        </w:tc>
        <w:tc>
          <w:tcPr>
            <w:tcW w:w="5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6C76C2" w14:textId="77777777" w:rsidR="00034635" w:rsidRPr="00C967F6" w:rsidRDefault="00034635">
            <w:pPr>
              <w:jc w:val="center"/>
              <w:rPr>
                <w:rFonts w:ascii="仿宋_GB2312" w:eastAsia="仿宋_GB2312" w:hAnsi="宋体" w:cs="宋体"/>
                <w:kern w:val="0"/>
                <w:szCs w:val="21"/>
              </w:rPr>
            </w:pP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14D747" w14:textId="77777777" w:rsidR="00034635" w:rsidRPr="00C967F6" w:rsidRDefault="00034635">
            <w:pPr>
              <w:jc w:val="center"/>
              <w:rPr>
                <w:rFonts w:ascii="仿宋_GB2312" w:eastAsia="仿宋_GB2312" w:hAnsi="宋体" w:cs="宋体"/>
                <w:kern w:val="0"/>
                <w:szCs w:val="21"/>
              </w:rPr>
            </w:pPr>
          </w:p>
        </w:tc>
        <w:tc>
          <w:tcPr>
            <w:tcW w:w="130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93A0BA" w14:textId="77777777" w:rsidR="00034635" w:rsidRPr="00C967F6" w:rsidRDefault="00034635">
            <w:pPr>
              <w:jc w:val="center"/>
              <w:rPr>
                <w:rFonts w:ascii="仿宋_GB2312" w:eastAsia="仿宋_GB2312" w:hAnsi="宋体" w:cs="宋体"/>
                <w:kern w:val="0"/>
                <w:szCs w:val="21"/>
              </w:rPr>
            </w:pP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89C28F" w14:textId="77777777" w:rsidR="00034635" w:rsidRPr="00C967F6" w:rsidRDefault="000A1778">
            <w:pPr>
              <w:jc w:val="center"/>
              <w:rPr>
                <w:rFonts w:ascii="仿宋_GB2312" w:eastAsia="仿宋_GB2312" w:hAnsi="宋体" w:cs="宋体"/>
                <w:kern w:val="0"/>
                <w:szCs w:val="21"/>
              </w:rPr>
            </w:pPr>
            <w:r w:rsidRPr="00C967F6">
              <w:rPr>
                <w:rFonts w:ascii="仿宋_GB2312" w:eastAsia="仿宋_GB2312" w:hAnsi="宋体" w:cs="宋体" w:hint="eastAsia"/>
                <w:kern w:val="0"/>
                <w:szCs w:val="21"/>
              </w:rPr>
              <w:t>—</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F9AA42" w14:textId="77777777" w:rsidR="00034635" w:rsidRPr="00C967F6" w:rsidRDefault="00034635">
            <w:pPr>
              <w:jc w:val="center"/>
              <w:rPr>
                <w:rFonts w:ascii="仿宋_GB2312" w:eastAsia="仿宋_GB2312" w:hAnsi="宋体" w:cs="宋体"/>
                <w:kern w:val="0"/>
                <w:szCs w:val="21"/>
              </w:rPr>
            </w:pPr>
          </w:p>
        </w:tc>
        <w:tc>
          <w:tcPr>
            <w:tcW w:w="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059CAA" w14:textId="77777777" w:rsidR="00034635" w:rsidRPr="00C967F6" w:rsidRDefault="000A1778">
            <w:pPr>
              <w:jc w:val="center"/>
              <w:rPr>
                <w:rFonts w:ascii="仿宋_GB2312" w:eastAsia="仿宋_GB2312" w:hAnsi="宋体" w:cs="宋体"/>
                <w:kern w:val="0"/>
                <w:szCs w:val="21"/>
              </w:rPr>
            </w:pPr>
            <w:r w:rsidRPr="00C967F6">
              <w:rPr>
                <w:rFonts w:ascii="仿宋_GB2312" w:eastAsia="仿宋_GB2312" w:hAnsi="宋体" w:cs="宋体" w:hint="eastAsia"/>
                <w:kern w:val="0"/>
                <w:szCs w:val="21"/>
              </w:rPr>
              <w:t>—</w:t>
            </w:r>
          </w:p>
        </w:tc>
      </w:tr>
      <w:tr w:rsidR="00034635" w:rsidRPr="00C967F6" w14:paraId="2488F5ED" w14:textId="77777777">
        <w:trPr>
          <w:trHeight w:val="680"/>
        </w:trPr>
        <w:tc>
          <w:tcPr>
            <w:tcW w:w="680"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5774E1" w14:textId="77777777" w:rsidR="00034635" w:rsidRPr="00C967F6" w:rsidRDefault="00034635">
            <w:pPr>
              <w:jc w:val="center"/>
              <w:rPr>
                <w:rFonts w:ascii="仿宋_GB2312" w:eastAsia="仿宋_GB2312" w:hAnsi="宋体" w:cs="宋体"/>
                <w:kern w:val="0"/>
                <w:szCs w:val="21"/>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2BA0BF"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其他资金</w:t>
            </w:r>
          </w:p>
        </w:tc>
        <w:tc>
          <w:tcPr>
            <w:tcW w:w="5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C2A464" w14:textId="77777777" w:rsidR="00034635" w:rsidRPr="00C967F6" w:rsidRDefault="00034635">
            <w:pPr>
              <w:jc w:val="center"/>
              <w:rPr>
                <w:rFonts w:ascii="仿宋_GB2312" w:eastAsia="仿宋_GB2312" w:hAnsi="宋体" w:cs="宋体"/>
                <w:kern w:val="0"/>
                <w:szCs w:val="21"/>
              </w:rPr>
            </w:pPr>
          </w:p>
        </w:tc>
        <w:tc>
          <w:tcPr>
            <w:tcW w:w="4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29647A" w14:textId="77777777" w:rsidR="00034635" w:rsidRPr="00C967F6" w:rsidRDefault="00034635">
            <w:pPr>
              <w:jc w:val="center"/>
              <w:rPr>
                <w:rFonts w:ascii="仿宋_GB2312" w:eastAsia="仿宋_GB2312" w:hAnsi="宋体" w:cs="宋体"/>
                <w:kern w:val="0"/>
                <w:szCs w:val="21"/>
              </w:rPr>
            </w:pPr>
          </w:p>
        </w:tc>
        <w:tc>
          <w:tcPr>
            <w:tcW w:w="130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004F20" w14:textId="77777777" w:rsidR="00034635" w:rsidRPr="00C967F6" w:rsidRDefault="00034635">
            <w:pPr>
              <w:jc w:val="center"/>
              <w:rPr>
                <w:rFonts w:ascii="仿宋_GB2312" w:eastAsia="仿宋_GB2312" w:hAnsi="宋体" w:cs="宋体"/>
                <w:kern w:val="0"/>
                <w:szCs w:val="21"/>
              </w:rPr>
            </w:pPr>
          </w:p>
        </w:tc>
        <w:tc>
          <w:tcPr>
            <w:tcW w:w="356" w:type="pct"/>
            <w:tcBorders>
              <w:top w:val="single" w:sz="4" w:space="0" w:color="000000"/>
              <w:left w:val="nil"/>
              <w:bottom w:val="single" w:sz="4" w:space="0" w:color="000000"/>
              <w:right w:val="single" w:sz="4" w:space="0" w:color="000000"/>
            </w:tcBorders>
            <w:shd w:val="clear" w:color="auto" w:fill="auto"/>
            <w:vAlign w:val="center"/>
          </w:tcPr>
          <w:p w14:paraId="46E837F2" w14:textId="77777777" w:rsidR="00034635" w:rsidRPr="00C967F6" w:rsidRDefault="000A1778">
            <w:pPr>
              <w:jc w:val="center"/>
              <w:rPr>
                <w:rFonts w:ascii="仿宋_GB2312" w:eastAsia="仿宋_GB2312" w:hAnsi="宋体" w:cs="宋体"/>
                <w:kern w:val="0"/>
                <w:szCs w:val="21"/>
              </w:rPr>
            </w:pPr>
            <w:r w:rsidRPr="00C967F6">
              <w:rPr>
                <w:rFonts w:ascii="仿宋_GB2312" w:eastAsia="仿宋_GB2312" w:hAnsi="宋体" w:cs="宋体" w:hint="eastAsia"/>
                <w:kern w:val="0"/>
                <w:szCs w:val="21"/>
              </w:rPr>
              <w:t>—</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B71707" w14:textId="77777777" w:rsidR="00034635" w:rsidRPr="00C967F6" w:rsidRDefault="00034635">
            <w:pPr>
              <w:jc w:val="center"/>
              <w:rPr>
                <w:rFonts w:ascii="仿宋_GB2312" w:eastAsia="仿宋_GB2312" w:hAnsi="宋体" w:cs="宋体"/>
                <w:kern w:val="0"/>
                <w:szCs w:val="21"/>
              </w:rPr>
            </w:pPr>
          </w:p>
        </w:tc>
        <w:tc>
          <w:tcPr>
            <w:tcW w:w="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FB58C2" w14:textId="77777777" w:rsidR="00034635" w:rsidRPr="00C967F6" w:rsidRDefault="000A1778">
            <w:pPr>
              <w:jc w:val="center"/>
              <w:rPr>
                <w:rFonts w:ascii="仿宋_GB2312" w:eastAsia="仿宋_GB2312" w:hAnsi="宋体" w:cs="宋体"/>
                <w:kern w:val="0"/>
                <w:szCs w:val="21"/>
              </w:rPr>
            </w:pPr>
            <w:r w:rsidRPr="00C967F6">
              <w:rPr>
                <w:rFonts w:ascii="仿宋_GB2312" w:eastAsia="仿宋_GB2312" w:hAnsi="宋体" w:cs="宋体" w:hint="eastAsia"/>
                <w:kern w:val="0"/>
                <w:szCs w:val="21"/>
              </w:rPr>
              <w:t>—</w:t>
            </w:r>
          </w:p>
        </w:tc>
      </w:tr>
      <w:tr w:rsidR="00034635" w:rsidRPr="00C967F6" w14:paraId="6ED221A2" w14:textId="77777777">
        <w:trPr>
          <w:trHeight w:val="680"/>
        </w:trPr>
        <w:tc>
          <w:tcPr>
            <w:tcW w:w="16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4F4ADB" w14:textId="77777777" w:rsidR="00034635" w:rsidRPr="00C967F6" w:rsidRDefault="00034635">
            <w:pPr>
              <w:widowControl/>
              <w:spacing w:line="240" w:lineRule="exact"/>
              <w:jc w:val="center"/>
              <w:rPr>
                <w:rFonts w:ascii="仿宋_GB2312" w:eastAsia="仿宋_GB2312" w:hAnsi="宋体" w:cs="宋体"/>
                <w:kern w:val="0"/>
                <w:szCs w:val="21"/>
              </w:rPr>
            </w:pPr>
          </w:p>
          <w:p w14:paraId="3DF79185" w14:textId="77777777" w:rsidR="00034635" w:rsidRPr="00C967F6" w:rsidRDefault="00034635">
            <w:pPr>
              <w:widowControl/>
              <w:spacing w:line="240" w:lineRule="exact"/>
              <w:jc w:val="center"/>
              <w:rPr>
                <w:rFonts w:ascii="仿宋_GB2312" w:eastAsia="仿宋_GB2312" w:hAnsi="宋体" w:cs="宋体"/>
                <w:kern w:val="0"/>
                <w:szCs w:val="21"/>
              </w:rPr>
            </w:pPr>
          </w:p>
          <w:p w14:paraId="5D966C9D" w14:textId="77777777" w:rsidR="00034635" w:rsidRPr="00C967F6" w:rsidRDefault="00034635">
            <w:pPr>
              <w:widowControl/>
              <w:spacing w:line="240" w:lineRule="exact"/>
              <w:jc w:val="center"/>
              <w:rPr>
                <w:rFonts w:ascii="仿宋_GB2312" w:eastAsia="仿宋_GB2312" w:hAnsi="宋体" w:cs="宋体"/>
                <w:kern w:val="0"/>
                <w:szCs w:val="21"/>
              </w:rPr>
            </w:pPr>
          </w:p>
          <w:p w14:paraId="6ED19FF2" w14:textId="77777777" w:rsidR="00034635" w:rsidRPr="00C967F6" w:rsidRDefault="00034635">
            <w:pPr>
              <w:widowControl/>
              <w:spacing w:line="240" w:lineRule="exact"/>
              <w:jc w:val="center"/>
              <w:rPr>
                <w:rFonts w:ascii="仿宋_GB2312" w:eastAsia="仿宋_GB2312" w:hAnsi="宋体" w:cs="宋体"/>
                <w:kern w:val="0"/>
                <w:szCs w:val="21"/>
              </w:rPr>
            </w:pPr>
          </w:p>
          <w:p w14:paraId="7AF1E9BE" w14:textId="77777777" w:rsidR="00034635" w:rsidRPr="00C967F6" w:rsidRDefault="00034635">
            <w:pPr>
              <w:widowControl/>
              <w:spacing w:line="240" w:lineRule="exact"/>
              <w:jc w:val="center"/>
              <w:rPr>
                <w:rFonts w:ascii="仿宋_GB2312" w:eastAsia="仿宋_GB2312" w:hAnsi="宋体" w:cs="宋体"/>
                <w:kern w:val="0"/>
                <w:szCs w:val="21"/>
              </w:rPr>
            </w:pPr>
          </w:p>
          <w:p w14:paraId="2DA10E58"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年度总体目标</w:t>
            </w:r>
          </w:p>
        </w:tc>
        <w:tc>
          <w:tcPr>
            <w:tcW w:w="2115"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6B0043D"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lastRenderedPageBreak/>
              <w:t>预期目标</w:t>
            </w:r>
          </w:p>
        </w:tc>
        <w:tc>
          <w:tcPr>
            <w:tcW w:w="2719"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99F4976"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实际完成情况</w:t>
            </w:r>
          </w:p>
        </w:tc>
      </w:tr>
      <w:tr w:rsidR="00034635" w:rsidRPr="00C967F6" w14:paraId="7B27D4B6" w14:textId="77777777">
        <w:trPr>
          <w:trHeight w:val="5262"/>
        </w:trPr>
        <w:tc>
          <w:tcPr>
            <w:tcW w:w="16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61481A" w14:textId="77777777" w:rsidR="00034635" w:rsidRPr="00C967F6" w:rsidRDefault="00034635">
            <w:pPr>
              <w:jc w:val="center"/>
              <w:rPr>
                <w:rFonts w:ascii="仿宋_GB2312" w:eastAsia="仿宋_GB2312" w:hAnsi="宋体" w:cs="宋体"/>
                <w:kern w:val="0"/>
                <w:szCs w:val="21"/>
              </w:rPr>
            </w:pPr>
          </w:p>
        </w:tc>
        <w:tc>
          <w:tcPr>
            <w:tcW w:w="2115"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4517D7D9"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2021-2022年度目标：我校沙河新校区建设，按照建设一流大学和一流学科的标准，打造具有国际标准、世界眼光、北京特色的高等院校。沙河校区共建设三个教学组团，</w:t>
            </w:r>
            <w:proofErr w:type="gramStart"/>
            <w:r w:rsidRPr="00C967F6">
              <w:rPr>
                <w:rFonts w:ascii="仿宋_GB2312" w:eastAsia="仿宋_GB2312" w:hAnsi="宋体" w:cs="宋体" w:hint="eastAsia"/>
                <w:kern w:val="0"/>
                <w:szCs w:val="21"/>
              </w:rPr>
              <w:t>一</w:t>
            </w:r>
            <w:proofErr w:type="gramEnd"/>
            <w:r w:rsidRPr="00C967F6">
              <w:rPr>
                <w:rFonts w:ascii="仿宋_GB2312" w:eastAsia="仿宋_GB2312" w:hAnsi="宋体" w:cs="宋体" w:hint="eastAsia"/>
                <w:kern w:val="0"/>
                <w:szCs w:val="21"/>
              </w:rPr>
              <w:t>组团的教学楼在2019年7月已完成封顶，2021年5月底完成工程验收，具备教学系统与设备的安装条件；2021年度的财政预算，是完成其中</w:t>
            </w:r>
            <w:proofErr w:type="gramStart"/>
            <w:r w:rsidRPr="00C967F6">
              <w:rPr>
                <w:rFonts w:ascii="仿宋_GB2312" w:eastAsia="仿宋_GB2312" w:hAnsi="宋体" w:cs="宋体" w:hint="eastAsia"/>
                <w:kern w:val="0"/>
                <w:szCs w:val="21"/>
              </w:rPr>
              <w:t>一</w:t>
            </w:r>
            <w:proofErr w:type="gramEnd"/>
            <w:r w:rsidRPr="00C967F6">
              <w:rPr>
                <w:rFonts w:ascii="仿宋_GB2312" w:eastAsia="仿宋_GB2312" w:hAnsi="宋体" w:cs="宋体" w:hint="eastAsia"/>
                <w:kern w:val="0"/>
                <w:szCs w:val="21"/>
              </w:rPr>
              <w:t>组团包括基础楼、人文楼、理学院楼三个教学楼内75间教室建设，确保2021年新生入学可正常教学。教学楼的智慧教学应用系统为我校新校区教学活动提供基础条件，最终目标是服务于全校师生，以智慧化的教学环境为基础，以教育改革为目标，以开放接口为标准，构筑可持续发展的教学空间，将大大丰富我校教学资源建设和现代化的教学手段。沙河校区智慧教学应用系统规划时，依据《中国教育现代化2035》中提出的“加快信息化时代教育变革，建设智能化校园，统筹建设一体化智能化教学、管理与服务平台”的方针，利用现代技术加快推动人才培养模式改革，实现规模化教育与个性化培养的有机结合。同时以《教育信息化2.0行动计划》中提出的“到2022年基本实现三全两高一大”的发展目标，即教学应用覆盖全体教师、学习应用覆盖全体学生、数字校园建设覆盖全体学校，建成“互联网+教育”大平台，推动从教育专用资源向教育大资源转变、从融合应用向创新发展转变，努力构建“互联网+”条件下的人才培养新模式、发展基于互联网的教育服务新模式、探索信息时代教育治理新模式。通过沙河校区智慧教学应用系统项目的应用，为2021年学生入驻新校区打下必要的基础。同时以创新的教学方式，加快实现更高水平的教学发展目标，使我校全校师生受益。</w:t>
            </w:r>
          </w:p>
        </w:tc>
        <w:tc>
          <w:tcPr>
            <w:tcW w:w="2719"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3EC087D5"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投影、LED显示屏、工作站、服务器、教室互动系统 及智慧互动教学相关设备已全部到位并验收，已执行完毕；装修工程项目施工已完成，因疫情防控影响，系统验收延期至2023年3月。超大教室显示 系统及专业教室相关设备也已经全部到位，因受疫情防控影响，系统终验延期至2023年4月完成验收并投入使用。</w:t>
            </w:r>
          </w:p>
        </w:tc>
      </w:tr>
      <w:tr w:rsidR="00034635" w:rsidRPr="00C967F6" w14:paraId="5BE7D9E7" w14:textId="77777777">
        <w:trPr>
          <w:trHeight w:val="799"/>
        </w:trPr>
        <w:tc>
          <w:tcPr>
            <w:tcW w:w="165"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42183E42"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lastRenderedPageBreak/>
              <w:t>绩效指标</w:t>
            </w:r>
          </w:p>
        </w:tc>
        <w:tc>
          <w:tcPr>
            <w:tcW w:w="2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19326F"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一级</w:t>
            </w:r>
          </w:p>
          <w:p w14:paraId="5CB0989A"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指标</w:t>
            </w:r>
          </w:p>
        </w:tc>
        <w:tc>
          <w:tcPr>
            <w:tcW w:w="2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DB2256"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二级指标</w:t>
            </w: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AC127A4"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三级指标</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1A95B8"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年度</w:t>
            </w:r>
          </w:p>
          <w:p w14:paraId="79EE9732"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指标值</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2B53D2"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实际</w:t>
            </w:r>
          </w:p>
          <w:p w14:paraId="063B8678"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完成值</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A261A4"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分值</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88A552"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得分</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3B2557"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偏差原因分析及改进</w:t>
            </w:r>
          </w:p>
          <w:p w14:paraId="0D143953"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措施</w:t>
            </w:r>
          </w:p>
        </w:tc>
      </w:tr>
      <w:tr w:rsidR="00034635" w:rsidRPr="00C967F6" w14:paraId="06BF414B" w14:textId="77777777">
        <w:trPr>
          <w:trHeight w:val="2340"/>
        </w:trPr>
        <w:tc>
          <w:tcPr>
            <w:tcW w:w="16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89F47F6" w14:textId="77777777" w:rsidR="00034635" w:rsidRPr="00C967F6" w:rsidRDefault="00034635">
            <w:pPr>
              <w:jc w:val="center"/>
              <w:rPr>
                <w:rFonts w:ascii="仿宋_GB2312" w:eastAsia="仿宋_GB2312" w:hAnsi="宋体" w:cs="宋体"/>
                <w:kern w:val="0"/>
                <w:szCs w:val="21"/>
              </w:rPr>
            </w:pPr>
          </w:p>
        </w:tc>
        <w:tc>
          <w:tcPr>
            <w:tcW w:w="26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98886D"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产</w:t>
            </w:r>
          </w:p>
          <w:p w14:paraId="13B69232"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出</w:t>
            </w:r>
          </w:p>
          <w:p w14:paraId="5E133E69"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指</w:t>
            </w:r>
          </w:p>
          <w:p w14:paraId="234E2F78"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标</w:t>
            </w:r>
          </w:p>
        </w:tc>
        <w:tc>
          <w:tcPr>
            <w:tcW w:w="25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7FC299"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数量指标</w:t>
            </w: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5591D4F"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75间多媒体教室</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C61C3E"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文理3个教学楼，共75间多媒体教室，实现利用</w:t>
            </w:r>
            <w:proofErr w:type="gramStart"/>
            <w:r w:rsidRPr="00C967F6">
              <w:rPr>
                <w:rFonts w:ascii="仿宋_GB2312" w:eastAsia="仿宋_GB2312" w:hAnsi="宋体" w:cs="宋体" w:hint="eastAsia"/>
                <w:kern w:val="0"/>
                <w:szCs w:val="21"/>
              </w:rPr>
              <w:t>电子班牌显示</w:t>
            </w:r>
            <w:proofErr w:type="gramEnd"/>
            <w:r w:rsidRPr="00C967F6">
              <w:rPr>
                <w:rFonts w:ascii="仿宋_GB2312" w:eastAsia="仿宋_GB2312" w:hAnsi="宋体" w:cs="宋体" w:hint="eastAsia"/>
                <w:kern w:val="0"/>
                <w:szCs w:val="21"/>
              </w:rPr>
              <w:t>教室排课信息；多媒体教室互动教学所需要的分组研讨教师机和学生机及互动教学主机，为教室互动的实现提供硬件支撑。</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36475F"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文理3个教学楼，共75间多媒体教室，实现利用</w:t>
            </w:r>
            <w:proofErr w:type="gramStart"/>
            <w:r w:rsidRPr="00C967F6">
              <w:rPr>
                <w:rFonts w:ascii="仿宋_GB2312" w:eastAsia="仿宋_GB2312" w:hAnsi="宋体" w:cs="宋体" w:hint="eastAsia"/>
                <w:kern w:val="0"/>
                <w:szCs w:val="21"/>
              </w:rPr>
              <w:t>电子班牌显示</w:t>
            </w:r>
            <w:proofErr w:type="gramEnd"/>
            <w:r w:rsidRPr="00C967F6">
              <w:rPr>
                <w:rFonts w:ascii="仿宋_GB2312" w:eastAsia="仿宋_GB2312" w:hAnsi="宋体" w:cs="宋体" w:hint="eastAsia"/>
                <w:kern w:val="0"/>
                <w:szCs w:val="21"/>
              </w:rPr>
              <w:t>教室排课信息；多媒体教室互动教学所需要的分组研讨教师机和学生机及互动教学主机，为教室互动的实现提供硬件支撑。</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5CE0F9"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5</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2FAC03"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5</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E6DD28" w14:textId="77777777" w:rsidR="00034635" w:rsidRPr="00C967F6" w:rsidRDefault="000A1778">
            <w:pPr>
              <w:jc w:val="center"/>
              <w:rPr>
                <w:rFonts w:ascii="仿宋_GB2312" w:eastAsia="仿宋_GB2312" w:hAnsi="宋体" w:cs="宋体"/>
                <w:kern w:val="0"/>
                <w:szCs w:val="21"/>
              </w:rPr>
            </w:pPr>
            <w:r w:rsidRPr="00C967F6">
              <w:rPr>
                <w:rFonts w:ascii="仿宋_GB2312" w:eastAsia="仿宋_GB2312" w:hAnsi="宋体" w:cs="宋体" w:hint="eastAsia"/>
                <w:kern w:val="0"/>
                <w:szCs w:val="21"/>
              </w:rPr>
              <w:t>无</w:t>
            </w:r>
          </w:p>
        </w:tc>
      </w:tr>
      <w:tr w:rsidR="00034635" w:rsidRPr="00C967F6" w14:paraId="217FD10D" w14:textId="77777777">
        <w:trPr>
          <w:trHeight w:val="1062"/>
        </w:trPr>
        <w:tc>
          <w:tcPr>
            <w:tcW w:w="16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238942A" w14:textId="77777777" w:rsidR="00034635" w:rsidRPr="00C967F6" w:rsidRDefault="00034635">
            <w:pPr>
              <w:jc w:val="center"/>
              <w:rPr>
                <w:rFonts w:ascii="仿宋_GB2312" w:eastAsia="仿宋_GB2312" w:hAnsi="宋体" w:cs="宋体"/>
                <w:kern w:val="0"/>
                <w:szCs w:val="21"/>
              </w:rPr>
            </w:pPr>
          </w:p>
        </w:tc>
        <w:tc>
          <w:tcPr>
            <w:tcW w:w="2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98F8C1" w14:textId="77777777" w:rsidR="00034635" w:rsidRPr="00C967F6" w:rsidRDefault="00034635">
            <w:pPr>
              <w:jc w:val="center"/>
              <w:rPr>
                <w:rFonts w:ascii="仿宋_GB2312" w:eastAsia="仿宋_GB2312" w:hAnsi="宋体" w:cs="宋体"/>
                <w:kern w:val="0"/>
                <w:szCs w:val="21"/>
              </w:rPr>
            </w:pPr>
          </w:p>
        </w:tc>
        <w:tc>
          <w:tcPr>
            <w:tcW w:w="2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8BFABA" w14:textId="77777777" w:rsidR="00034635" w:rsidRPr="00C967F6" w:rsidRDefault="00034635">
            <w:pPr>
              <w:jc w:val="center"/>
              <w:rPr>
                <w:rFonts w:ascii="仿宋_GB2312" w:eastAsia="仿宋_GB2312" w:hAnsi="宋体" w:cs="宋体"/>
                <w:kern w:val="0"/>
                <w:szCs w:val="21"/>
              </w:rPr>
            </w:pP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71E79BA"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1间专业录播教室</w:t>
            </w:r>
          </w:p>
        </w:tc>
        <w:tc>
          <w:tcPr>
            <w:tcW w:w="62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730AB56"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实现5机位专业录播提供摄像机</w:t>
            </w:r>
            <w:proofErr w:type="gramStart"/>
            <w:r w:rsidRPr="00C967F6">
              <w:rPr>
                <w:rFonts w:ascii="仿宋_GB2312" w:eastAsia="仿宋_GB2312" w:hAnsi="宋体" w:cs="宋体" w:hint="eastAsia"/>
                <w:kern w:val="0"/>
                <w:szCs w:val="21"/>
              </w:rPr>
              <w:t>入超高</w:t>
            </w:r>
            <w:proofErr w:type="gramEnd"/>
            <w:r w:rsidRPr="00C967F6">
              <w:rPr>
                <w:rFonts w:ascii="仿宋_GB2312" w:eastAsia="仿宋_GB2312" w:hAnsi="宋体" w:cs="宋体" w:hint="eastAsia"/>
                <w:kern w:val="0"/>
                <w:szCs w:val="21"/>
              </w:rPr>
              <w:t>清非</w:t>
            </w:r>
            <w:proofErr w:type="gramStart"/>
            <w:r w:rsidRPr="00C967F6">
              <w:rPr>
                <w:rFonts w:ascii="仿宋_GB2312" w:eastAsia="仿宋_GB2312" w:hAnsi="宋体" w:cs="宋体" w:hint="eastAsia"/>
                <w:kern w:val="0"/>
                <w:szCs w:val="21"/>
              </w:rPr>
              <w:t>编系统</w:t>
            </w:r>
            <w:proofErr w:type="gramEnd"/>
            <w:r w:rsidRPr="00C967F6">
              <w:rPr>
                <w:rFonts w:ascii="仿宋_GB2312" w:eastAsia="仿宋_GB2312" w:hAnsi="宋体" w:cs="宋体" w:hint="eastAsia"/>
                <w:kern w:val="0"/>
                <w:szCs w:val="21"/>
              </w:rPr>
              <w:t>等硬件支撑。</w:t>
            </w:r>
          </w:p>
        </w:tc>
        <w:tc>
          <w:tcPr>
            <w:tcW w:w="683"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129E91F"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实现5机位专业录播提供摄像机</w:t>
            </w:r>
            <w:proofErr w:type="gramStart"/>
            <w:r w:rsidRPr="00C967F6">
              <w:rPr>
                <w:rFonts w:ascii="仿宋_GB2312" w:eastAsia="仿宋_GB2312" w:hAnsi="宋体" w:cs="宋体" w:hint="eastAsia"/>
                <w:kern w:val="0"/>
                <w:szCs w:val="21"/>
              </w:rPr>
              <w:t>入超高</w:t>
            </w:r>
            <w:proofErr w:type="gramEnd"/>
            <w:r w:rsidRPr="00C967F6">
              <w:rPr>
                <w:rFonts w:ascii="仿宋_GB2312" w:eastAsia="仿宋_GB2312" w:hAnsi="宋体" w:cs="宋体" w:hint="eastAsia"/>
                <w:kern w:val="0"/>
                <w:szCs w:val="21"/>
              </w:rPr>
              <w:t>清非</w:t>
            </w:r>
            <w:proofErr w:type="gramStart"/>
            <w:r w:rsidRPr="00C967F6">
              <w:rPr>
                <w:rFonts w:ascii="仿宋_GB2312" w:eastAsia="仿宋_GB2312" w:hAnsi="宋体" w:cs="宋体" w:hint="eastAsia"/>
                <w:kern w:val="0"/>
                <w:szCs w:val="21"/>
              </w:rPr>
              <w:t>编系统</w:t>
            </w:r>
            <w:proofErr w:type="gramEnd"/>
            <w:r w:rsidRPr="00C967F6">
              <w:rPr>
                <w:rFonts w:ascii="仿宋_GB2312" w:eastAsia="仿宋_GB2312" w:hAnsi="宋体" w:cs="宋体" w:hint="eastAsia"/>
                <w:kern w:val="0"/>
                <w:szCs w:val="21"/>
              </w:rPr>
              <w:t>等硬件支撑。</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E10CCD"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5</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B4D356"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4</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1C734B"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因疫情防控影响，验收延期至2023年4月</w:t>
            </w:r>
            <w:r w:rsidR="00490D91" w:rsidRPr="00C967F6">
              <w:rPr>
                <w:rFonts w:ascii="仿宋_GB2312" w:eastAsia="仿宋_GB2312" w:hAnsi="宋体" w:cs="宋体" w:hint="eastAsia"/>
                <w:kern w:val="0"/>
                <w:szCs w:val="21"/>
              </w:rPr>
              <w:t>，后续将加强统筹管理</w:t>
            </w:r>
          </w:p>
        </w:tc>
      </w:tr>
      <w:tr w:rsidR="00034635" w:rsidRPr="00C967F6" w14:paraId="6C0DC4CA" w14:textId="77777777">
        <w:trPr>
          <w:trHeight w:val="1279"/>
        </w:trPr>
        <w:tc>
          <w:tcPr>
            <w:tcW w:w="16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3F839A2B" w14:textId="77777777" w:rsidR="00034635" w:rsidRPr="00C967F6" w:rsidRDefault="00034635">
            <w:pPr>
              <w:jc w:val="center"/>
              <w:rPr>
                <w:rFonts w:ascii="仿宋_GB2312" w:eastAsia="仿宋_GB2312" w:hAnsi="宋体" w:cs="宋体"/>
                <w:kern w:val="0"/>
                <w:szCs w:val="21"/>
              </w:rPr>
            </w:pPr>
          </w:p>
        </w:tc>
        <w:tc>
          <w:tcPr>
            <w:tcW w:w="2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BE312C" w14:textId="77777777" w:rsidR="00034635" w:rsidRPr="00C967F6" w:rsidRDefault="00034635">
            <w:pPr>
              <w:jc w:val="center"/>
              <w:rPr>
                <w:rFonts w:ascii="仿宋_GB2312" w:eastAsia="仿宋_GB2312" w:hAnsi="宋体" w:cs="宋体"/>
                <w:kern w:val="0"/>
                <w:szCs w:val="21"/>
              </w:rPr>
            </w:pPr>
          </w:p>
        </w:tc>
        <w:tc>
          <w:tcPr>
            <w:tcW w:w="2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713EC0" w14:textId="77777777" w:rsidR="00034635" w:rsidRPr="00C967F6" w:rsidRDefault="00034635">
            <w:pPr>
              <w:jc w:val="center"/>
              <w:rPr>
                <w:rFonts w:ascii="仿宋_GB2312" w:eastAsia="仿宋_GB2312" w:hAnsi="宋体" w:cs="宋体"/>
                <w:kern w:val="0"/>
                <w:szCs w:val="21"/>
              </w:rPr>
            </w:pP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48811674"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 xml:space="preserve">2间超大教室显示系统 </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473DA7"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实现1间超大教室使用LED屏显示，1间超大教室采用投影融合加弧形幕显示。</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14FD85"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实现1间超大教室使用LED屏显示，1间超大教室采用投影融合加弧形幕显示。</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4EA698"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5</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59CF70"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4</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77DAB3"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因疫情防控影响，验收延期至2023年4月</w:t>
            </w:r>
            <w:r w:rsidR="00490D91" w:rsidRPr="00C967F6">
              <w:rPr>
                <w:rFonts w:ascii="仿宋_GB2312" w:eastAsia="仿宋_GB2312" w:hAnsi="宋体" w:cs="宋体" w:hint="eastAsia"/>
                <w:kern w:val="0"/>
                <w:szCs w:val="21"/>
              </w:rPr>
              <w:t>，后续将加强统筹管理</w:t>
            </w:r>
          </w:p>
        </w:tc>
      </w:tr>
      <w:tr w:rsidR="00034635" w:rsidRPr="00C967F6" w14:paraId="222A0F22" w14:textId="77777777">
        <w:trPr>
          <w:trHeight w:val="510"/>
        </w:trPr>
        <w:tc>
          <w:tcPr>
            <w:tcW w:w="16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7436953" w14:textId="77777777" w:rsidR="00034635" w:rsidRPr="00C967F6" w:rsidRDefault="00034635">
            <w:pPr>
              <w:jc w:val="center"/>
              <w:rPr>
                <w:rFonts w:ascii="仿宋_GB2312" w:eastAsia="仿宋_GB2312" w:hAnsi="宋体" w:cs="宋体"/>
                <w:kern w:val="0"/>
                <w:szCs w:val="21"/>
              </w:rPr>
            </w:pPr>
          </w:p>
        </w:tc>
        <w:tc>
          <w:tcPr>
            <w:tcW w:w="2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2C7D61" w14:textId="77777777" w:rsidR="00034635" w:rsidRPr="00C967F6" w:rsidRDefault="00034635">
            <w:pPr>
              <w:jc w:val="center"/>
              <w:rPr>
                <w:rFonts w:ascii="仿宋_GB2312" w:eastAsia="仿宋_GB2312" w:hAnsi="宋体" w:cs="宋体"/>
                <w:kern w:val="0"/>
                <w:szCs w:val="21"/>
              </w:rPr>
            </w:pPr>
          </w:p>
        </w:tc>
        <w:tc>
          <w:tcPr>
            <w:tcW w:w="25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D2BF1D"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质量</w:t>
            </w:r>
            <w:r w:rsidRPr="00C967F6">
              <w:rPr>
                <w:rFonts w:ascii="仿宋_GB2312" w:eastAsia="仿宋_GB2312" w:hAnsi="宋体" w:cs="宋体" w:hint="eastAsia"/>
                <w:kern w:val="0"/>
                <w:szCs w:val="21"/>
              </w:rPr>
              <w:lastRenderedPageBreak/>
              <w:t>指标</w:t>
            </w: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0FAA34F"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lastRenderedPageBreak/>
              <w:t>系统验收合格率</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57FD7F"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100%</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A4A4E9"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100%</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576C32"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5</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DE5CDB"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5</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9D1B38" w14:textId="77777777" w:rsidR="00034635" w:rsidRPr="00C967F6" w:rsidRDefault="000A1778">
            <w:pPr>
              <w:jc w:val="center"/>
              <w:rPr>
                <w:rFonts w:ascii="仿宋_GB2312" w:eastAsia="仿宋_GB2312" w:hAnsi="宋体" w:cs="宋体"/>
                <w:kern w:val="0"/>
                <w:szCs w:val="21"/>
              </w:rPr>
            </w:pPr>
            <w:r w:rsidRPr="00C967F6">
              <w:rPr>
                <w:rFonts w:ascii="仿宋_GB2312" w:eastAsia="仿宋_GB2312" w:hAnsi="宋体" w:cs="宋体" w:hint="eastAsia"/>
                <w:kern w:val="0"/>
                <w:szCs w:val="21"/>
              </w:rPr>
              <w:t>无</w:t>
            </w:r>
          </w:p>
        </w:tc>
      </w:tr>
      <w:tr w:rsidR="00034635" w:rsidRPr="00C967F6" w14:paraId="0F122E0F" w14:textId="77777777">
        <w:trPr>
          <w:trHeight w:val="510"/>
        </w:trPr>
        <w:tc>
          <w:tcPr>
            <w:tcW w:w="16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42935262" w14:textId="77777777" w:rsidR="00034635" w:rsidRPr="00C967F6" w:rsidRDefault="00034635">
            <w:pPr>
              <w:jc w:val="center"/>
              <w:rPr>
                <w:rFonts w:ascii="仿宋_GB2312" w:eastAsia="仿宋_GB2312" w:hAnsi="宋体" w:cs="宋体"/>
                <w:kern w:val="0"/>
                <w:szCs w:val="21"/>
              </w:rPr>
            </w:pPr>
          </w:p>
        </w:tc>
        <w:tc>
          <w:tcPr>
            <w:tcW w:w="2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CC5AEF" w14:textId="77777777" w:rsidR="00034635" w:rsidRPr="00C967F6" w:rsidRDefault="00034635">
            <w:pPr>
              <w:jc w:val="center"/>
              <w:rPr>
                <w:rFonts w:ascii="仿宋_GB2312" w:eastAsia="仿宋_GB2312" w:hAnsi="宋体" w:cs="宋体"/>
                <w:kern w:val="0"/>
                <w:szCs w:val="21"/>
              </w:rPr>
            </w:pPr>
          </w:p>
        </w:tc>
        <w:tc>
          <w:tcPr>
            <w:tcW w:w="2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C95ACA" w14:textId="77777777" w:rsidR="00034635" w:rsidRPr="00C967F6" w:rsidRDefault="00034635">
            <w:pPr>
              <w:jc w:val="center"/>
              <w:rPr>
                <w:rFonts w:ascii="仿宋_GB2312" w:eastAsia="仿宋_GB2312" w:hAnsi="宋体" w:cs="宋体"/>
                <w:kern w:val="0"/>
                <w:szCs w:val="21"/>
              </w:rPr>
            </w:pP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1ACDAAA"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系统正常运行率</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4D7916"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100%</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2B05D9"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100%</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8C5343"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5</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630DE1"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5</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1830BA" w14:textId="77777777" w:rsidR="00034635" w:rsidRPr="00C967F6" w:rsidRDefault="000A1778">
            <w:pPr>
              <w:jc w:val="center"/>
              <w:rPr>
                <w:rFonts w:ascii="仿宋_GB2312" w:eastAsia="仿宋_GB2312" w:hAnsi="宋体" w:cs="宋体"/>
                <w:kern w:val="0"/>
                <w:szCs w:val="21"/>
              </w:rPr>
            </w:pPr>
            <w:r w:rsidRPr="00C967F6">
              <w:rPr>
                <w:rFonts w:ascii="仿宋_GB2312" w:eastAsia="仿宋_GB2312" w:hAnsi="宋体" w:cs="宋体" w:hint="eastAsia"/>
                <w:kern w:val="0"/>
                <w:szCs w:val="21"/>
              </w:rPr>
              <w:t>无</w:t>
            </w:r>
          </w:p>
        </w:tc>
      </w:tr>
      <w:tr w:rsidR="00034635" w:rsidRPr="00C967F6" w14:paraId="6F78D07C" w14:textId="77777777">
        <w:trPr>
          <w:trHeight w:val="810"/>
        </w:trPr>
        <w:tc>
          <w:tcPr>
            <w:tcW w:w="16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477DAACC" w14:textId="77777777" w:rsidR="00034635" w:rsidRPr="00C967F6" w:rsidRDefault="00034635">
            <w:pPr>
              <w:jc w:val="center"/>
              <w:rPr>
                <w:rFonts w:ascii="仿宋_GB2312" w:eastAsia="仿宋_GB2312" w:hAnsi="宋体" w:cs="宋体"/>
                <w:kern w:val="0"/>
                <w:szCs w:val="21"/>
              </w:rPr>
            </w:pPr>
          </w:p>
        </w:tc>
        <w:tc>
          <w:tcPr>
            <w:tcW w:w="2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0E3A89" w14:textId="77777777" w:rsidR="00034635" w:rsidRPr="00C967F6" w:rsidRDefault="00034635">
            <w:pPr>
              <w:jc w:val="center"/>
              <w:rPr>
                <w:rFonts w:ascii="仿宋_GB2312" w:eastAsia="仿宋_GB2312" w:hAnsi="宋体" w:cs="宋体"/>
                <w:kern w:val="0"/>
                <w:szCs w:val="21"/>
              </w:rPr>
            </w:pPr>
          </w:p>
        </w:tc>
        <w:tc>
          <w:tcPr>
            <w:tcW w:w="2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E87F39" w14:textId="77777777" w:rsidR="00034635" w:rsidRPr="00C967F6" w:rsidRDefault="00034635">
            <w:pPr>
              <w:jc w:val="center"/>
              <w:rPr>
                <w:rFonts w:ascii="仿宋_GB2312" w:eastAsia="仿宋_GB2312" w:hAnsi="宋体" w:cs="宋体"/>
                <w:kern w:val="0"/>
                <w:szCs w:val="21"/>
              </w:rPr>
            </w:pP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165854D"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故障排除率</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B79B68"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100%</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D1ED13"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100%</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80DB53"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5</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6AEECC"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5</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57D450" w14:textId="77777777" w:rsidR="00034635" w:rsidRPr="00C967F6" w:rsidRDefault="000A1778">
            <w:pPr>
              <w:jc w:val="center"/>
              <w:rPr>
                <w:rFonts w:ascii="仿宋_GB2312" w:eastAsia="仿宋_GB2312" w:hAnsi="宋体" w:cs="宋体"/>
                <w:kern w:val="0"/>
                <w:szCs w:val="21"/>
              </w:rPr>
            </w:pPr>
            <w:r w:rsidRPr="00C967F6">
              <w:rPr>
                <w:rFonts w:ascii="仿宋_GB2312" w:eastAsia="仿宋_GB2312" w:hAnsi="宋体" w:cs="宋体" w:hint="eastAsia"/>
                <w:kern w:val="0"/>
                <w:szCs w:val="21"/>
              </w:rPr>
              <w:t>无</w:t>
            </w:r>
          </w:p>
        </w:tc>
      </w:tr>
      <w:tr w:rsidR="00034635" w:rsidRPr="00C967F6" w14:paraId="39EE3ABB" w14:textId="77777777">
        <w:trPr>
          <w:trHeight w:val="1062"/>
        </w:trPr>
        <w:tc>
          <w:tcPr>
            <w:tcW w:w="16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8E31392" w14:textId="77777777" w:rsidR="00034635" w:rsidRPr="00C967F6" w:rsidRDefault="00034635">
            <w:pPr>
              <w:jc w:val="center"/>
              <w:rPr>
                <w:rFonts w:ascii="仿宋_GB2312" w:eastAsia="仿宋_GB2312" w:hAnsi="宋体" w:cs="宋体"/>
                <w:kern w:val="0"/>
                <w:szCs w:val="21"/>
              </w:rPr>
            </w:pPr>
          </w:p>
        </w:tc>
        <w:tc>
          <w:tcPr>
            <w:tcW w:w="2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727885" w14:textId="77777777" w:rsidR="00034635" w:rsidRPr="00C967F6" w:rsidRDefault="00034635">
            <w:pPr>
              <w:jc w:val="center"/>
              <w:rPr>
                <w:rFonts w:ascii="仿宋_GB2312" w:eastAsia="仿宋_GB2312" w:hAnsi="宋体" w:cs="宋体"/>
                <w:kern w:val="0"/>
                <w:szCs w:val="21"/>
              </w:rPr>
            </w:pPr>
          </w:p>
        </w:tc>
        <w:tc>
          <w:tcPr>
            <w:tcW w:w="25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864DCC"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时效指标</w:t>
            </w: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F636FE4"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第一阶段</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C83D11"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2022年1-2月 调研、编写项目技术需求书</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DB9AB4"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2022年1-2月 调研、编写项目技术需求书</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CACA06"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2</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B531D4"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2</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457034" w14:textId="77777777" w:rsidR="00034635" w:rsidRPr="00C967F6" w:rsidRDefault="000A1778">
            <w:pPr>
              <w:jc w:val="center"/>
              <w:rPr>
                <w:rFonts w:ascii="仿宋_GB2312" w:eastAsia="仿宋_GB2312" w:hAnsi="宋体" w:cs="宋体"/>
                <w:kern w:val="0"/>
                <w:szCs w:val="21"/>
              </w:rPr>
            </w:pPr>
            <w:r w:rsidRPr="00C967F6">
              <w:rPr>
                <w:rFonts w:ascii="仿宋_GB2312" w:eastAsia="仿宋_GB2312" w:hAnsi="宋体" w:cs="宋体" w:hint="eastAsia"/>
                <w:kern w:val="0"/>
                <w:szCs w:val="21"/>
              </w:rPr>
              <w:t>无</w:t>
            </w:r>
          </w:p>
        </w:tc>
      </w:tr>
      <w:tr w:rsidR="00034635" w:rsidRPr="00C967F6" w14:paraId="3EB510EB" w14:textId="77777777">
        <w:trPr>
          <w:trHeight w:val="619"/>
        </w:trPr>
        <w:tc>
          <w:tcPr>
            <w:tcW w:w="16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34FE87C" w14:textId="77777777" w:rsidR="00034635" w:rsidRPr="00C967F6" w:rsidRDefault="00034635">
            <w:pPr>
              <w:jc w:val="center"/>
              <w:rPr>
                <w:rFonts w:ascii="仿宋_GB2312" w:eastAsia="仿宋_GB2312" w:hAnsi="宋体" w:cs="宋体"/>
                <w:kern w:val="0"/>
                <w:szCs w:val="21"/>
              </w:rPr>
            </w:pPr>
          </w:p>
        </w:tc>
        <w:tc>
          <w:tcPr>
            <w:tcW w:w="2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969AA4" w14:textId="77777777" w:rsidR="00034635" w:rsidRPr="00C967F6" w:rsidRDefault="00034635">
            <w:pPr>
              <w:jc w:val="center"/>
              <w:rPr>
                <w:rFonts w:ascii="仿宋_GB2312" w:eastAsia="仿宋_GB2312" w:hAnsi="宋体" w:cs="宋体"/>
                <w:kern w:val="0"/>
                <w:szCs w:val="21"/>
              </w:rPr>
            </w:pPr>
          </w:p>
        </w:tc>
        <w:tc>
          <w:tcPr>
            <w:tcW w:w="2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B744E5" w14:textId="77777777" w:rsidR="00034635" w:rsidRPr="00C967F6" w:rsidRDefault="00034635">
            <w:pPr>
              <w:jc w:val="center"/>
              <w:rPr>
                <w:rFonts w:ascii="仿宋_GB2312" w:eastAsia="仿宋_GB2312" w:hAnsi="宋体" w:cs="宋体"/>
                <w:kern w:val="0"/>
                <w:szCs w:val="21"/>
              </w:rPr>
            </w:pP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0DAE254"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第二阶段</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2981E2"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2022年3-5月  项目招标工作</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68C558"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2022年8-10月 项目招标工作</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679FC1"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2</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688068"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1.5</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13190E"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受经费下达时间较晚</w:t>
            </w:r>
            <w:r w:rsidR="00490D91" w:rsidRPr="00C967F6">
              <w:rPr>
                <w:rFonts w:ascii="仿宋_GB2312" w:eastAsia="仿宋_GB2312" w:hAnsi="宋体" w:cs="宋体" w:hint="eastAsia"/>
                <w:kern w:val="0"/>
                <w:szCs w:val="21"/>
              </w:rPr>
              <w:t>，后续将加强统筹管理</w:t>
            </w:r>
          </w:p>
        </w:tc>
      </w:tr>
      <w:tr w:rsidR="00034635" w:rsidRPr="00C967F6" w14:paraId="0A26A749" w14:textId="77777777">
        <w:trPr>
          <w:trHeight w:val="559"/>
        </w:trPr>
        <w:tc>
          <w:tcPr>
            <w:tcW w:w="16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4356D153" w14:textId="77777777" w:rsidR="00034635" w:rsidRPr="00C967F6" w:rsidRDefault="00034635">
            <w:pPr>
              <w:jc w:val="center"/>
              <w:rPr>
                <w:rFonts w:ascii="仿宋_GB2312" w:eastAsia="仿宋_GB2312" w:hAnsi="宋体" w:cs="宋体"/>
                <w:kern w:val="0"/>
                <w:szCs w:val="21"/>
              </w:rPr>
            </w:pPr>
          </w:p>
        </w:tc>
        <w:tc>
          <w:tcPr>
            <w:tcW w:w="2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A941B4" w14:textId="77777777" w:rsidR="00034635" w:rsidRPr="00C967F6" w:rsidRDefault="00034635">
            <w:pPr>
              <w:jc w:val="center"/>
              <w:rPr>
                <w:rFonts w:ascii="仿宋_GB2312" w:eastAsia="仿宋_GB2312" w:hAnsi="宋体" w:cs="宋体"/>
                <w:kern w:val="0"/>
                <w:szCs w:val="21"/>
              </w:rPr>
            </w:pPr>
          </w:p>
        </w:tc>
        <w:tc>
          <w:tcPr>
            <w:tcW w:w="2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4A8D74" w14:textId="77777777" w:rsidR="00034635" w:rsidRPr="00C967F6" w:rsidRDefault="00034635">
            <w:pPr>
              <w:jc w:val="center"/>
              <w:rPr>
                <w:rFonts w:ascii="仿宋_GB2312" w:eastAsia="仿宋_GB2312" w:hAnsi="宋体" w:cs="宋体"/>
                <w:kern w:val="0"/>
                <w:szCs w:val="21"/>
              </w:rPr>
            </w:pP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32166BE"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第三阶段</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6F6B6D"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2022年6-8月 项目实施和调试工作</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791DB9"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2022年9月-2022年12月</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7615F9"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2</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35F482"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1.5</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F1ED3B" w14:textId="77777777" w:rsidR="00034635" w:rsidRPr="00C967F6" w:rsidRDefault="00490D91">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受经费下达时间较晚，后续将加强统筹管理</w:t>
            </w:r>
          </w:p>
        </w:tc>
      </w:tr>
      <w:tr w:rsidR="00034635" w:rsidRPr="00C967F6" w14:paraId="0009F617" w14:textId="77777777">
        <w:trPr>
          <w:trHeight w:val="559"/>
        </w:trPr>
        <w:tc>
          <w:tcPr>
            <w:tcW w:w="16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7EC4D80" w14:textId="77777777" w:rsidR="00034635" w:rsidRPr="00C967F6" w:rsidRDefault="00034635">
            <w:pPr>
              <w:jc w:val="center"/>
              <w:rPr>
                <w:rFonts w:ascii="仿宋_GB2312" w:eastAsia="仿宋_GB2312" w:hAnsi="宋体" w:cs="宋体"/>
                <w:kern w:val="0"/>
                <w:szCs w:val="21"/>
              </w:rPr>
            </w:pPr>
          </w:p>
        </w:tc>
        <w:tc>
          <w:tcPr>
            <w:tcW w:w="2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65E0E6" w14:textId="77777777" w:rsidR="00034635" w:rsidRPr="00C967F6" w:rsidRDefault="00034635">
            <w:pPr>
              <w:jc w:val="center"/>
              <w:rPr>
                <w:rFonts w:ascii="仿宋_GB2312" w:eastAsia="仿宋_GB2312" w:hAnsi="宋体" w:cs="宋体"/>
                <w:kern w:val="0"/>
                <w:szCs w:val="21"/>
              </w:rPr>
            </w:pPr>
          </w:p>
        </w:tc>
        <w:tc>
          <w:tcPr>
            <w:tcW w:w="2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719046" w14:textId="77777777" w:rsidR="00034635" w:rsidRPr="00C967F6" w:rsidRDefault="00034635">
            <w:pPr>
              <w:jc w:val="center"/>
              <w:rPr>
                <w:rFonts w:ascii="仿宋_GB2312" w:eastAsia="仿宋_GB2312" w:hAnsi="宋体" w:cs="宋体"/>
                <w:kern w:val="0"/>
                <w:szCs w:val="21"/>
              </w:rPr>
            </w:pP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69B8BA86"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第四阶段</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D89280"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2022年9-10月 项目试运行</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7920F4"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2022年9月-2023年3月</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F1EC36"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2</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FF969A"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1.5</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417A9F" w14:textId="77777777" w:rsidR="00034635" w:rsidRPr="00C967F6" w:rsidRDefault="00490D91">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受经费下达时间较晚，后续将加强统筹管理</w:t>
            </w:r>
          </w:p>
        </w:tc>
      </w:tr>
      <w:tr w:rsidR="00034635" w:rsidRPr="00C967F6" w14:paraId="7676E96B" w14:textId="77777777">
        <w:trPr>
          <w:trHeight w:val="540"/>
        </w:trPr>
        <w:tc>
          <w:tcPr>
            <w:tcW w:w="16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932790B" w14:textId="77777777" w:rsidR="00034635" w:rsidRPr="00C967F6" w:rsidRDefault="00034635">
            <w:pPr>
              <w:jc w:val="center"/>
              <w:rPr>
                <w:rFonts w:ascii="仿宋_GB2312" w:eastAsia="仿宋_GB2312" w:hAnsi="宋体" w:cs="宋体"/>
                <w:kern w:val="0"/>
                <w:szCs w:val="21"/>
              </w:rPr>
            </w:pPr>
          </w:p>
        </w:tc>
        <w:tc>
          <w:tcPr>
            <w:tcW w:w="2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5A66AD" w14:textId="77777777" w:rsidR="00034635" w:rsidRPr="00C967F6" w:rsidRDefault="00034635">
            <w:pPr>
              <w:jc w:val="center"/>
              <w:rPr>
                <w:rFonts w:ascii="仿宋_GB2312" w:eastAsia="仿宋_GB2312" w:hAnsi="宋体" w:cs="宋体"/>
                <w:kern w:val="0"/>
                <w:szCs w:val="21"/>
              </w:rPr>
            </w:pPr>
          </w:p>
        </w:tc>
        <w:tc>
          <w:tcPr>
            <w:tcW w:w="2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21CD83" w14:textId="77777777" w:rsidR="00034635" w:rsidRPr="00C967F6" w:rsidRDefault="00034635">
            <w:pPr>
              <w:jc w:val="center"/>
              <w:rPr>
                <w:rFonts w:ascii="仿宋_GB2312" w:eastAsia="仿宋_GB2312" w:hAnsi="宋体" w:cs="宋体"/>
                <w:kern w:val="0"/>
                <w:szCs w:val="21"/>
              </w:rPr>
            </w:pP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6D5F9FA"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第五阶段</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E3A810"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2022年11-12月 项目验收</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B34927"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2022年10月-2023年4月验收</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0A20C2"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2</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975FCF"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1.5</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435DEC" w14:textId="77777777" w:rsidR="00034635" w:rsidRPr="00C967F6" w:rsidRDefault="00490D91">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受经费下达时间较晚，后续将加强统筹管理</w:t>
            </w:r>
          </w:p>
        </w:tc>
      </w:tr>
      <w:tr w:rsidR="00034635" w:rsidRPr="00C967F6" w14:paraId="12C93E7D" w14:textId="77777777">
        <w:trPr>
          <w:trHeight w:val="649"/>
        </w:trPr>
        <w:tc>
          <w:tcPr>
            <w:tcW w:w="16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4AE5A109" w14:textId="77777777" w:rsidR="00034635" w:rsidRPr="00C967F6" w:rsidRDefault="00034635">
            <w:pPr>
              <w:jc w:val="center"/>
              <w:rPr>
                <w:rFonts w:ascii="仿宋_GB2312" w:eastAsia="仿宋_GB2312" w:hAnsi="宋体" w:cs="宋体"/>
                <w:kern w:val="0"/>
                <w:szCs w:val="21"/>
              </w:rPr>
            </w:pPr>
          </w:p>
        </w:tc>
        <w:tc>
          <w:tcPr>
            <w:tcW w:w="2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5FB726" w14:textId="77777777" w:rsidR="00034635" w:rsidRPr="00C967F6" w:rsidRDefault="00034635">
            <w:pPr>
              <w:jc w:val="center"/>
              <w:rPr>
                <w:rFonts w:ascii="仿宋_GB2312" w:eastAsia="仿宋_GB2312" w:hAnsi="宋体" w:cs="宋体"/>
                <w:kern w:val="0"/>
                <w:szCs w:val="21"/>
              </w:rPr>
            </w:pPr>
          </w:p>
        </w:tc>
        <w:tc>
          <w:tcPr>
            <w:tcW w:w="25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0227B1"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成本指标</w:t>
            </w: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AB96095"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投影机</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BAFF35"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50.66万元</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DD79B5"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50.6万元</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92EC58"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81D2C5"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7FB17F"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color w:val="000000"/>
                <w:kern w:val="0"/>
                <w:szCs w:val="21"/>
              </w:rPr>
              <w:t>无</w:t>
            </w:r>
          </w:p>
        </w:tc>
      </w:tr>
      <w:tr w:rsidR="00034635" w:rsidRPr="00C967F6" w14:paraId="6D18FBDD" w14:textId="77777777">
        <w:trPr>
          <w:trHeight w:val="649"/>
        </w:trPr>
        <w:tc>
          <w:tcPr>
            <w:tcW w:w="16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4D6F03B9" w14:textId="77777777" w:rsidR="00034635" w:rsidRPr="00C967F6" w:rsidRDefault="00034635">
            <w:pPr>
              <w:jc w:val="center"/>
              <w:rPr>
                <w:rFonts w:ascii="仿宋_GB2312" w:eastAsia="仿宋_GB2312" w:hAnsi="宋体" w:cs="宋体"/>
                <w:kern w:val="0"/>
                <w:szCs w:val="21"/>
              </w:rPr>
            </w:pPr>
          </w:p>
        </w:tc>
        <w:tc>
          <w:tcPr>
            <w:tcW w:w="2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EEA088" w14:textId="77777777" w:rsidR="00034635" w:rsidRPr="00C967F6" w:rsidRDefault="00034635">
            <w:pPr>
              <w:jc w:val="center"/>
              <w:rPr>
                <w:rFonts w:ascii="仿宋_GB2312" w:eastAsia="仿宋_GB2312" w:hAnsi="宋体" w:cs="宋体"/>
                <w:kern w:val="0"/>
                <w:szCs w:val="21"/>
              </w:rPr>
            </w:pPr>
          </w:p>
        </w:tc>
        <w:tc>
          <w:tcPr>
            <w:tcW w:w="2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915074" w14:textId="77777777" w:rsidR="00034635" w:rsidRPr="00C967F6" w:rsidRDefault="00034635">
            <w:pPr>
              <w:jc w:val="center"/>
              <w:rPr>
                <w:rFonts w:ascii="仿宋_GB2312" w:eastAsia="仿宋_GB2312" w:hAnsi="宋体" w:cs="宋体"/>
                <w:kern w:val="0"/>
                <w:szCs w:val="21"/>
              </w:rPr>
            </w:pP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C8642F"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显示器加工作站</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B8243B"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19.7825万元</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52DE60"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19.7325万元</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29D4EE"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DA6FF3"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058DAD"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color w:val="000000"/>
                <w:kern w:val="0"/>
                <w:szCs w:val="21"/>
              </w:rPr>
              <w:t>无</w:t>
            </w:r>
          </w:p>
        </w:tc>
      </w:tr>
      <w:tr w:rsidR="00034635" w:rsidRPr="00C967F6" w14:paraId="0B4A116F" w14:textId="77777777">
        <w:trPr>
          <w:trHeight w:val="649"/>
        </w:trPr>
        <w:tc>
          <w:tcPr>
            <w:tcW w:w="16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2833B34" w14:textId="77777777" w:rsidR="00034635" w:rsidRPr="00C967F6" w:rsidRDefault="00034635">
            <w:pPr>
              <w:jc w:val="center"/>
              <w:rPr>
                <w:rFonts w:ascii="仿宋_GB2312" w:eastAsia="仿宋_GB2312" w:hAnsi="宋体" w:cs="宋体"/>
                <w:kern w:val="0"/>
                <w:szCs w:val="21"/>
              </w:rPr>
            </w:pPr>
          </w:p>
        </w:tc>
        <w:tc>
          <w:tcPr>
            <w:tcW w:w="2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8325B7" w14:textId="77777777" w:rsidR="00034635" w:rsidRPr="00C967F6" w:rsidRDefault="00034635">
            <w:pPr>
              <w:jc w:val="center"/>
              <w:rPr>
                <w:rFonts w:ascii="仿宋_GB2312" w:eastAsia="仿宋_GB2312" w:hAnsi="宋体" w:cs="宋体"/>
                <w:kern w:val="0"/>
                <w:szCs w:val="21"/>
              </w:rPr>
            </w:pPr>
          </w:p>
        </w:tc>
        <w:tc>
          <w:tcPr>
            <w:tcW w:w="2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4A9FA4" w14:textId="77777777" w:rsidR="00034635" w:rsidRPr="00C967F6" w:rsidRDefault="00034635">
            <w:pPr>
              <w:jc w:val="center"/>
              <w:rPr>
                <w:rFonts w:ascii="仿宋_GB2312" w:eastAsia="仿宋_GB2312" w:hAnsi="宋体" w:cs="宋体"/>
                <w:kern w:val="0"/>
                <w:szCs w:val="21"/>
              </w:rPr>
            </w:pP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ADB3F54"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服务器加一体机</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1950CF"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25.34万元</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3DE021"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24.98万元</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CC1E0A"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A94D7C"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0E5E72"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color w:val="000000"/>
                <w:kern w:val="0"/>
                <w:szCs w:val="21"/>
              </w:rPr>
              <w:t>无</w:t>
            </w:r>
          </w:p>
        </w:tc>
      </w:tr>
      <w:tr w:rsidR="00034635" w:rsidRPr="00C967F6" w14:paraId="168FFA43" w14:textId="77777777">
        <w:trPr>
          <w:trHeight w:val="649"/>
        </w:trPr>
        <w:tc>
          <w:tcPr>
            <w:tcW w:w="16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338B96E2" w14:textId="77777777" w:rsidR="00034635" w:rsidRPr="00C967F6" w:rsidRDefault="00034635">
            <w:pPr>
              <w:jc w:val="center"/>
              <w:rPr>
                <w:rFonts w:ascii="仿宋_GB2312" w:eastAsia="仿宋_GB2312" w:hAnsi="宋体" w:cs="宋体"/>
                <w:kern w:val="0"/>
                <w:szCs w:val="21"/>
              </w:rPr>
            </w:pPr>
          </w:p>
        </w:tc>
        <w:tc>
          <w:tcPr>
            <w:tcW w:w="2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28217D" w14:textId="77777777" w:rsidR="00034635" w:rsidRPr="00C967F6" w:rsidRDefault="00034635">
            <w:pPr>
              <w:jc w:val="center"/>
              <w:rPr>
                <w:rFonts w:ascii="仿宋_GB2312" w:eastAsia="仿宋_GB2312" w:hAnsi="宋体" w:cs="宋体"/>
                <w:kern w:val="0"/>
                <w:szCs w:val="21"/>
              </w:rPr>
            </w:pPr>
          </w:p>
        </w:tc>
        <w:tc>
          <w:tcPr>
            <w:tcW w:w="2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997387" w14:textId="77777777" w:rsidR="00034635" w:rsidRPr="00C967F6" w:rsidRDefault="00034635">
            <w:pPr>
              <w:jc w:val="center"/>
              <w:rPr>
                <w:rFonts w:ascii="仿宋_GB2312" w:eastAsia="仿宋_GB2312" w:hAnsi="宋体" w:cs="宋体"/>
                <w:kern w:val="0"/>
                <w:szCs w:val="21"/>
              </w:rPr>
            </w:pP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4F1E7F2"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LED显示屏</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5C09F4"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113.7985万元</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F6A3B7"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113.7万元</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F387A9"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A8329C"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AA912B"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color w:val="000000"/>
                <w:kern w:val="0"/>
                <w:szCs w:val="21"/>
              </w:rPr>
              <w:t>无</w:t>
            </w:r>
          </w:p>
        </w:tc>
      </w:tr>
      <w:tr w:rsidR="00034635" w:rsidRPr="00C967F6" w14:paraId="62620855" w14:textId="77777777">
        <w:trPr>
          <w:trHeight w:val="649"/>
        </w:trPr>
        <w:tc>
          <w:tcPr>
            <w:tcW w:w="16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2C809570" w14:textId="77777777" w:rsidR="00034635" w:rsidRPr="00C967F6" w:rsidRDefault="00034635">
            <w:pPr>
              <w:jc w:val="center"/>
              <w:rPr>
                <w:rFonts w:ascii="仿宋_GB2312" w:eastAsia="仿宋_GB2312" w:hAnsi="宋体" w:cs="宋体"/>
                <w:kern w:val="0"/>
                <w:szCs w:val="21"/>
              </w:rPr>
            </w:pPr>
          </w:p>
        </w:tc>
        <w:tc>
          <w:tcPr>
            <w:tcW w:w="2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F1ACE6" w14:textId="77777777" w:rsidR="00034635" w:rsidRPr="00C967F6" w:rsidRDefault="00034635">
            <w:pPr>
              <w:jc w:val="center"/>
              <w:rPr>
                <w:rFonts w:ascii="仿宋_GB2312" w:eastAsia="仿宋_GB2312" w:hAnsi="宋体" w:cs="宋体"/>
                <w:kern w:val="0"/>
                <w:szCs w:val="21"/>
              </w:rPr>
            </w:pPr>
          </w:p>
        </w:tc>
        <w:tc>
          <w:tcPr>
            <w:tcW w:w="2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82CAC5" w14:textId="77777777" w:rsidR="00034635" w:rsidRPr="00C967F6" w:rsidRDefault="00034635">
            <w:pPr>
              <w:jc w:val="center"/>
              <w:rPr>
                <w:rFonts w:ascii="仿宋_GB2312" w:eastAsia="仿宋_GB2312" w:hAnsi="宋体" w:cs="宋体"/>
                <w:kern w:val="0"/>
                <w:szCs w:val="21"/>
              </w:rPr>
            </w:pP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1A9D1E3"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智慧互动教学分包</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E5E801"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421.682万</w:t>
            </w:r>
            <w:r w:rsidRPr="00C967F6">
              <w:rPr>
                <w:rFonts w:ascii="仿宋_GB2312" w:eastAsia="仿宋_GB2312" w:hAnsi="宋体" w:cs="宋体" w:hint="eastAsia"/>
                <w:kern w:val="0"/>
                <w:szCs w:val="21"/>
              </w:rPr>
              <w:t>元</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022FA1"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420.548万</w:t>
            </w:r>
            <w:r w:rsidRPr="00C967F6">
              <w:rPr>
                <w:rFonts w:ascii="仿宋_GB2312" w:eastAsia="仿宋_GB2312" w:hAnsi="宋体" w:cs="宋体" w:hint="eastAsia"/>
                <w:kern w:val="0"/>
                <w:szCs w:val="21"/>
              </w:rPr>
              <w:t>元</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E9EEFB"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2</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81F590"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2</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B68D92"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color w:val="000000"/>
                <w:kern w:val="0"/>
                <w:szCs w:val="21"/>
              </w:rPr>
              <w:t>无</w:t>
            </w:r>
          </w:p>
        </w:tc>
      </w:tr>
      <w:tr w:rsidR="00034635" w:rsidRPr="00C967F6" w14:paraId="2D95F75F" w14:textId="77777777">
        <w:trPr>
          <w:trHeight w:val="649"/>
        </w:trPr>
        <w:tc>
          <w:tcPr>
            <w:tcW w:w="16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5E68D1A" w14:textId="77777777" w:rsidR="00034635" w:rsidRPr="00C967F6" w:rsidRDefault="00034635">
            <w:pPr>
              <w:jc w:val="center"/>
              <w:rPr>
                <w:rFonts w:ascii="仿宋_GB2312" w:eastAsia="仿宋_GB2312" w:hAnsi="宋体" w:cs="宋体"/>
                <w:kern w:val="0"/>
                <w:szCs w:val="21"/>
              </w:rPr>
            </w:pPr>
          </w:p>
        </w:tc>
        <w:tc>
          <w:tcPr>
            <w:tcW w:w="2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C011AF" w14:textId="77777777" w:rsidR="00034635" w:rsidRPr="00C967F6" w:rsidRDefault="00034635">
            <w:pPr>
              <w:jc w:val="center"/>
              <w:rPr>
                <w:rFonts w:ascii="仿宋_GB2312" w:eastAsia="仿宋_GB2312" w:hAnsi="宋体" w:cs="宋体"/>
                <w:kern w:val="0"/>
                <w:szCs w:val="21"/>
              </w:rPr>
            </w:pPr>
          </w:p>
        </w:tc>
        <w:tc>
          <w:tcPr>
            <w:tcW w:w="2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734E59" w14:textId="77777777" w:rsidR="00034635" w:rsidRPr="00C967F6" w:rsidRDefault="00034635">
            <w:pPr>
              <w:jc w:val="center"/>
              <w:rPr>
                <w:rFonts w:ascii="仿宋_GB2312" w:eastAsia="仿宋_GB2312" w:hAnsi="宋体" w:cs="宋体"/>
                <w:kern w:val="0"/>
                <w:szCs w:val="21"/>
              </w:rPr>
            </w:pP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1919C1F"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专业教室建设分包</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1F51C3"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155.3789万</w:t>
            </w:r>
            <w:r w:rsidRPr="00C967F6">
              <w:rPr>
                <w:rFonts w:ascii="仿宋_GB2312" w:eastAsia="仿宋_GB2312" w:hAnsi="宋体" w:cs="宋体" w:hint="eastAsia"/>
                <w:kern w:val="0"/>
                <w:szCs w:val="21"/>
              </w:rPr>
              <w:t>元</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909376"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153.968万</w:t>
            </w:r>
            <w:r w:rsidRPr="00C967F6">
              <w:rPr>
                <w:rFonts w:ascii="仿宋_GB2312" w:eastAsia="仿宋_GB2312" w:hAnsi="宋体" w:cs="宋体" w:hint="eastAsia"/>
                <w:kern w:val="0"/>
                <w:szCs w:val="21"/>
              </w:rPr>
              <w:t>元</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75E5D1"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2</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FE557F"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2</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22C96C"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color w:val="000000"/>
                <w:kern w:val="0"/>
                <w:szCs w:val="21"/>
              </w:rPr>
              <w:t>无</w:t>
            </w:r>
          </w:p>
        </w:tc>
      </w:tr>
      <w:tr w:rsidR="00034635" w:rsidRPr="00C967F6" w14:paraId="25CCF1FC" w14:textId="77777777">
        <w:trPr>
          <w:trHeight w:val="649"/>
        </w:trPr>
        <w:tc>
          <w:tcPr>
            <w:tcW w:w="16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D3FC7C2" w14:textId="77777777" w:rsidR="00034635" w:rsidRPr="00C967F6" w:rsidRDefault="00034635">
            <w:pPr>
              <w:jc w:val="center"/>
              <w:rPr>
                <w:rFonts w:ascii="仿宋_GB2312" w:eastAsia="仿宋_GB2312" w:hAnsi="宋体" w:cs="宋体"/>
                <w:kern w:val="0"/>
                <w:szCs w:val="21"/>
              </w:rPr>
            </w:pPr>
          </w:p>
        </w:tc>
        <w:tc>
          <w:tcPr>
            <w:tcW w:w="2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DF4BEC" w14:textId="77777777" w:rsidR="00034635" w:rsidRPr="00C967F6" w:rsidRDefault="00034635">
            <w:pPr>
              <w:jc w:val="center"/>
              <w:rPr>
                <w:rFonts w:ascii="仿宋_GB2312" w:eastAsia="仿宋_GB2312" w:hAnsi="宋体" w:cs="宋体"/>
                <w:kern w:val="0"/>
                <w:szCs w:val="21"/>
              </w:rPr>
            </w:pPr>
          </w:p>
        </w:tc>
        <w:tc>
          <w:tcPr>
            <w:tcW w:w="2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706CB0" w14:textId="77777777" w:rsidR="00034635" w:rsidRPr="00C967F6" w:rsidRDefault="00034635">
            <w:pPr>
              <w:jc w:val="center"/>
              <w:rPr>
                <w:rFonts w:ascii="仿宋_GB2312" w:eastAsia="仿宋_GB2312" w:hAnsi="宋体" w:cs="宋体"/>
                <w:kern w:val="0"/>
                <w:szCs w:val="21"/>
              </w:rPr>
            </w:pP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3064824"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装修工程项目</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0A93B9"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10.028928万元</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D209C8"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0%</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CE14E0"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2</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039957"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0</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1E486A" w14:textId="77777777" w:rsidR="00034635" w:rsidRPr="00C967F6" w:rsidRDefault="000A1778" w:rsidP="00490D91">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因疫情影响施工，所以未验收支付</w:t>
            </w:r>
            <w:r w:rsidR="00490D91" w:rsidRPr="00C967F6">
              <w:rPr>
                <w:rFonts w:ascii="仿宋_GB2312" w:eastAsia="仿宋_GB2312" w:hAnsi="宋体" w:cs="宋体" w:hint="eastAsia"/>
                <w:kern w:val="0"/>
                <w:szCs w:val="21"/>
              </w:rPr>
              <w:t>，后续将严格执行合同条款</w:t>
            </w:r>
          </w:p>
        </w:tc>
      </w:tr>
      <w:tr w:rsidR="00034635" w:rsidRPr="00C967F6" w14:paraId="10A841AE" w14:textId="77777777">
        <w:trPr>
          <w:trHeight w:val="3120"/>
        </w:trPr>
        <w:tc>
          <w:tcPr>
            <w:tcW w:w="16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426C248B" w14:textId="77777777" w:rsidR="00034635" w:rsidRPr="00C967F6" w:rsidRDefault="00034635">
            <w:pPr>
              <w:jc w:val="center"/>
              <w:rPr>
                <w:rFonts w:ascii="仿宋_GB2312" w:eastAsia="仿宋_GB2312" w:hAnsi="宋体" w:cs="宋体"/>
                <w:kern w:val="0"/>
                <w:szCs w:val="21"/>
              </w:rPr>
            </w:pPr>
          </w:p>
        </w:tc>
        <w:tc>
          <w:tcPr>
            <w:tcW w:w="26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C2B3B9" w14:textId="77777777" w:rsidR="00034635" w:rsidRPr="00C967F6" w:rsidRDefault="00034635">
            <w:pPr>
              <w:jc w:val="center"/>
              <w:rPr>
                <w:rFonts w:ascii="仿宋_GB2312" w:eastAsia="仿宋_GB2312" w:hAnsi="宋体" w:cs="宋体"/>
                <w:kern w:val="0"/>
                <w:szCs w:val="21"/>
              </w:rPr>
            </w:pPr>
          </w:p>
        </w:tc>
        <w:tc>
          <w:tcPr>
            <w:tcW w:w="25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75A822"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社会效益指标</w:t>
            </w: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BFF7B8"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通过项目实施，构建一个立体式智慧教学空间，拓展教学场所的时间和空间维度，提升传统教室的教学效率，全方位扩展传统教室的功能，为学校构建一个全新、智能化、协同式教学的智慧教学应用平台。改善教师教学环境，构建立体式智慧教学空间。</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8F1FBE"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构建一个立体式智慧教学空间，拓展教学场所的时间和空间维度，提升传统教室的教学效率，全方位扩展传统教室的功能，为学校构建一个全新、智能化、协</w:t>
            </w:r>
            <w:r w:rsidRPr="00C967F6">
              <w:rPr>
                <w:rFonts w:ascii="仿宋_GB2312" w:eastAsia="仿宋_GB2312" w:hAnsi="宋体" w:cs="宋体" w:hint="eastAsia"/>
                <w:kern w:val="0"/>
                <w:szCs w:val="21"/>
              </w:rPr>
              <w:lastRenderedPageBreak/>
              <w:t>同式教学的智慧教学应用平台。改善教师教学环境，构建立体式智慧教学空间。</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C183F5"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lastRenderedPageBreak/>
              <w:t>构建一个立体式智慧教学空间，拓展教学场所的时间和空间维度，提升传统教室的教学效率，全方位扩展传统教室的功能，为学校构建一个全新、智能化、协同式教学的智慧教学</w:t>
            </w:r>
            <w:r w:rsidRPr="00C967F6">
              <w:rPr>
                <w:rFonts w:ascii="仿宋_GB2312" w:eastAsia="仿宋_GB2312" w:hAnsi="宋体" w:cs="宋体" w:hint="eastAsia"/>
                <w:kern w:val="0"/>
                <w:szCs w:val="21"/>
              </w:rPr>
              <w:lastRenderedPageBreak/>
              <w:t>应用平台。改善教师教学环境，构建立体式智慧教学空间。</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F00FDD"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lastRenderedPageBreak/>
              <w:t>10</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9D8486"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8</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F1F09B" w14:textId="77777777" w:rsidR="00034635" w:rsidRPr="00C967F6" w:rsidRDefault="000A1778">
            <w:pPr>
              <w:jc w:val="center"/>
              <w:rPr>
                <w:rFonts w:ascii="仿宋_GB2312" w:eastAsia="仿宋_GB2312" w:hAnsi="宋体" w:cs="宋体"/>
                <w:kern w:val="0"/>
                <w:szCs w:val="21"/>
              </w:rPr>
            </w:pPr>
            <w:r w:rsidRPr="00C967F6">
              <w:rPr>
                <w:rFonts w:ascii="仿宋_GB2312" w:eastAsia="仿宋_GB2312" w:hAnsi="宋体" w:cs="宋体" w:hint="eastAsia"/>
                <w:kern w:val="0"/>
                <w:szCs w:val="21"/>
              </w:rPr>
              <w:t>指标不够明确，可评价性较弱</w:t>
            </w:r>
            <w:r w:rsidR="00490D91" w:rsidRPr="00C967F6">
              <w:rPr>
                <w:rFonts w:ascii="仿宋_GB2312" w:eastAsia="仿宋_GB2312" w:hAnsi="宋体" w:cs="宋体" w:hint="eastAsia"/>
                <w:kern w:val="0"/>
                <w:szCs w:val="21"/>
              </w:rPr>
              <w:t>，后续将科学、合理设置指标</w:t>
            </w:r>
          </w:p>
        </w:tc>
      </w:tr>
      <w:tr w:rsidR="00034635" w:rsidRPr="00C967F6" w14:paraId="7D48D737" w14:textId="77777777">
        <w:trPr>
          <w:trHeight w:val="1620"/>
        </w:trPr>
        <w:tc>
          <w:tcPr>
            <w:tcW w:w="16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21EC5BBF" w14:textId="77777777" w:rsidR="00034635" w:rsidRPr="00C967F6" w:rsidRDefault="00034635">
            <w:pPr>
              <w:jc w:val="center"/>
              <w:rPr>
                <w:rFonts w:ascii="仿宋_GB2312" w:eastAsia="仿宋_GB2312" w:hAnsi="宋体" w:cs="宋体"/>
                <w:kern w:val="0"/>
                <w:szCs w:val="21"/>
              </w:rPr>
            </w:pPr>
          </w:p>
        </w:tc>
        <w:tc>
          <w:tcPr>
            <w:tcW w:w="2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887652" w14:textId="77777777" w:rsidR="00034635" w:rsidRPr="00C967F6" w:rsidRDefault="00034635">
            <w:pPr>
              <w:jc w:val="center"/>
              <w:rPr>
                <w:rFonts w:ascii="仿宋_GB2312" w:eastAsia="仿宋_GB2312" w:hAnsi="宋体" w:cs="宋体"/>
                <w:kern w:val="0"/>
                <w:szCs w:val="21"/>
              </w:rPr>
            </w:pPr>
          </w:p>
        </w:tc>
        <w:tc>
          <w:tcPr>
            <w:tcW w:w="2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2FE9A7" w14:textId="77777777" w:rsidR="00034635" w:rsidRPr="00C967F6" w:rsidRDefault="00034635">
            <w:pPr>
              <w:jc w:val="center"/>
              <w:rPr>
                <w:rFonts w:ascii="仿宋_GB2312" w:eastAsia="仿宋_GB2312" w:hAnsi="宋体" w:cs="宋体"/>
                <w:kern w:val="0"/>
                <w:szCs w:val="21"/>
              </w:rPr>
            </w:pP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A23788C"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通过项目实施，为学生入驻新校区打下必要的基础，为完成北京市政府对我校</w:t>
            </w:r>
            <w:proofErr w:type="gramStart"/>
            <w:r w:rsidRPr="00C967F6">
              <w:rPr>
                <w:rFonts w:ascii="仿宋_GB2312" w:eastAsia="仿宋_GB2312" w:hAnsi="宋体" w:cs="宋体" w:hint="eastAsia"/>
                <w:kern w:val="0"/>
                <w:szCs w:val="21"/>
              </w:rPr>
              <w:t>非首都</w:t>
            </w:r>
            <w:proofErr w:type="gramEnd"/>
            <w:r w:rsidRPr="00C967F6">
              <w:rPr>
                <w:rFonts w:ascii="仿宋_GB2312" w:eastAsia="仿宋_GB2312" w:hAnsi="宋体" w:cs="宋体" w:hint="eastAsia"/>
                <w:kern w:val="0"/>
                <w:szCs w:val="21"/>
              </w:rPr>
              <w:t>功能疏解的任务提供支撑。</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D45445"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为学生入驻新校区打下必要的基础，为完成北京市政府对我校</w:t>
            </w:r>
            <w:proofErr w:type="gramStart"/>
            <w:r w:rsidRPr="00C967F6">
              <w:rPr>
                <w:rFonts w:ascii="仿宋_GB2312" w:eastAsia="仿宋_GB2312" w:hAnsi="宋体" w:cs="宋体" w:hint="eastAsia"/>
                <w:kern w:val="0"/>
                <w:szCs w:val="21"/>
              </w:rPr>
              <w:t>非首都</w:t>
            </w:r>
            <w:proofErr w:type="gramEnd"/>
            <w:r w:rsidRPr="00C967F6">
              <w:rPr>
                <w:rFonts w:ascii="仿宋_GB2312" w:eastAsia="仿宋_GB2312" w:hAnsi="宋体" w:cs="宋体" w:hint="eastAsia"/>
                <w:kern w:val="0"/>
                <w:szCs w:val="21"/>
              </w:rPr>
              <w:t>功能疏解的任务提供支撑。</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B1CADC"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为学生入驻新校区打下必要的基础，为完成北京市政府对我校</w:t>
            </w:r>
            <w:proofErr w:type="gramStart"/>
            <w:r w:rsidRPr="00C967F6">
              <w:rPr>
                <w:rFonts w:ascii="仿宋_GB2312" w:eastAsia="仿宋_GB2312" w:hAnsi="宋体" w:cs="宋体" w:hint="eastAsia"/>
                <w:kern w:val="0"/>
                <w:szCs w:val="21"/>
              </w:rPr>
              <w:t>非首都</w:t>
            </w:r>
            <w:proofErr w:type="gramEnd"/>
            <w:r w:rsidRPr="00C967F6">
              <w:rPr>
                <w:rFonts w:ascii="仿宋_GB2312" w:eastAsia="仿宋_GB2312" w:hAnsi="宋体" w:cs="宋体" w:hint="eastAsia"/>
                <w:kern w:val="0"/>
                <w:szCs w:val="21"/>
              </w:rPr>
              <w:t>功能疏解的任务提供支撑。</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C03410"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10</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9A1100"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8</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8ACF8B" w14:textId="77777777" w:rsidR="00034635" w:rsidRPr="00C967F6" w:rsidRDefault="00490D91">
            <w:pPr>
              <w:jc w:val="center"/>
              <w:rPr>
                <w:rFonts w:ascii="仿宋_GB2312" w:eastAsia="仿宋_GB2312" w:hAnsi="宋体" w:cs="宋体"/>
                <w:kern w:val="0"/>
                <w:szCs w:val="21"/>
              </w:rPr>
            </w:pPr>
            <w:r w:rsidRPr="00C967F6">
              <w:rPr>
                <w:rFonts w:ascii="仿宋_GB2312" w:eastAsia="仿宋_GB2312" w:hAnsi="宋体" w:cs="宋体" w:hint="eastAsia"/>
                <w:kern w:val="0"/>
                <w:szCs w:val="21"/>
              </w:rPr>
              <w:t>指标不够明确，可评价性较弱，后续将科学、合理设置指标</w:t>
            </w:r>
          </w:p>
        </w:tc>
      </w:tr>
      <w:tr w:rsidR="00034635" w:rsidRPr="00C967F6" w14:paraId="69D4FC00" w14:textId="77777777">
        <w:trPr>
          <w:trHeight w:val="1800"/>
        </w:trPr>
        <w:tc>
          <w:tcPr>
            <w:tcW w:w="16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E75635F" w14:textId="77777777" w:rsidR="00034635" w:rsidRPr="00C967F6" w:rsidRDefault="00034635">
            <w:pPr>
              <w:jc w:val="center"/>
              <w:rPr>
                <w:rFonts w:ascii="仿宋_GB2312" w:eastAsia="仿宋_GB2312" w:hAnsi="宋体" w:cs="宋体"/>
                <w:kern w:val="0"/>
                <w:szCs w:val="21"/>
              </w:rPr>
            </w:pPr>
          </w:p>
        </w:tc>
        <w:tc>
          <w:tcPr>
            <w:tcW w:w="2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72203C" w14:textId="77777777" w:rsidR="00034635" w:rsidRPr="00C967F6" w:rsidRDefault="00034635">
            <w:pPr>
              <w:jc w:val="center"/>
              <w:rPr>
                <w:rFonts w:ascii="仿宋_GB2312" w:eastAsia="仿宋_GB2312" w:hAnsi="宋体" w:cs="宋体"/>
                <w:kern w:val="0"/>
                <w:szCs w:val="21"/>
              </w:rPr>
            </w:pPr>
          </w:p>
        </w:tc>
        <w:tc>
          <w:tcPr>
            <w:tcW w:w="2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4B66DA" w14:textId="77777777" w:rsidR="00034635" w:rsidRPr="00C967F6" w:rsidRDefault="00034635">
            <w:pPr>
              <w:jc w:val="center"/>
              <w:rPr>
                <w:rFonts w:ascii="仿宋_GB2312" w:eastAsia="仿宋_GB2312" w:hAnsi="宋体" w:cs="宋体"/>
                <w:kern w:val="0"/>
                <w:szCs w:val="21"/>
              </w:rPr>
            </w:pP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0B596DC"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通过项目实施，改进育人环境，为学生创造出更优秀的学习环境，提高学生及家长对高等教育的满意度。为首都就业环境提供所需求的</w:t>
            </w:r>
            <w:proofErr w:type="gramStart"/>
            <w:r w:rsidRPr="00C967F6">
              <w:rPr>
                <w:rFonts w:ascii="仿宋_GB2312" w:eastAsia="仿宋_GB2312" w:hAnsi="宋体" w:cs="宋体" w:hint="eastAsia"/>
                <w:kern w:val="0"/>
                <w:szCs w:val="21"/>
              </w:rPr>
              <w:t>的</w:t>
            </w:r>
            <w:proofErr w:type="gramEnd"/>
            <w:r w:rsidRPr="00C967F6">
              <w:rPr>
                <w:rFonts w:ascii="仿宋_GB2312" w:eastAsia="仿宋_GB2312" w:hAnsi="宋体" w:cs="宋体" w:hint="eastAsia"/>
                <w:kern w:val="0"/>
                <w:szCs w:val="21"/>
              </w:rPr>
              <w:t>人才。</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692B59"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改进育人环境，为学生创造出更优秀的学习环境，提高学生及家长对高等教育的满意度。为首都就业环境提供所需求的</w:t>
            </w:r>
            <w:proofErr w:type="gramStart"/>
            <w:r w:rsidRPr="00C967F6">
              <w:rPr>
                <w:rFonts w:ascii="仿宋_GB2312" w:eastAsia="仿宋_GB2312" w:hAnsi="宋体" w:cs="宋体" w:hint="eastAsia"/>
                <w:kern w:val="0"/>
                <w:szCs w:val="21"/>
              </w:rPr>
              <w:t>的</w:t>
            </w:r>
            <w:proofErr w:type="gramEnd"/>
            <w:r w:rsidRPr="00C967F6">
              <w:rPr>
                <w:rFonts w:ascii="仿宋_GB2312" w:eastAsia="仿宋_GB2312" w:hAnsi="宋体" w:cs="宋体" w:hint="eastAsia"/>
                <w:kern w:val="0"/>
                <w:szCs w:val="21"/>
              </w:rPr>
              <w:t>人才。</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B0BC5D"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改进育人环境，为学生创造出更优秀的学习环境，提高学生及家长对高等教育的满意度。为首都就业环境提供所需求的</w:t>
            </w:r>
            <w:proofErr w:type="gramStart"/>
            <w:r w:rsidRPr="00C967F6">
              <w:rPr>
                <w:rFonts w:ascii="仿宋_GB2312" w:eastAsia="仿宋_GB2312" w:hAnsi="宋体" w:cs="宋体" w:hint="eastAsia"/>
                <w:kern w:val="0"/>
                <w:szCs w:val="21"/>
              </w:rPr>
              <w:t>的</w:t>
            </w:r>
            <w:proofErr w:type="gramEnd"/>
            <w:r w:rsidRPr="00C967F6">
              <w:rPr>
                <w:rFonts w:ascii="仿宋_GB2312" w:eastAsia="仿宋_GB2312" w:hAnsi="宋体" w:cs="宋体" w:hint="eastAsia"/>
                <w:kern w:val="0"/>
                <w:szCs w:val="21"/>
              </w:rPr>
              <w:t>人才。</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371D1E"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10</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64DFDD"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kern w:val="0"/>
                <w:szCs w:val="21"/>
              </w:rPr>
              <w:t>8</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ED0490" w14:textId="77777777" w:rsidR="00034635" w:rsidRPr="00C967F6" w:rsidRDefault="00490D91">
            <w:pPr>
              <w:jc w:val="center"/>
              <w:rPr>
                <w:rFonts w:ascii="仿宋_GB2312" w:eastAsia="仿宋_GB2312" w:hAnsi="宋体" w:cs="宋体"/>
                <w:kern w:val="0"/>
                <w:szCs w:val="21"/>
              </w:rPr>
            </w:pPr>
            <w:r w:rsidRPr="00C967F6">
              <w:rPr>
                <w:rFonts w:ascii="仿宋_GB2312" w:eastAsia="仿宋_GB2312" w:hAnsi="宋体" w:cs="宋体" w:hint="eastAsia"/>
                <w:kern w:val="0"/>
                <w:szCs w:val="21"/>
              </w:rPr>
              <w:t>指标不够明确，可评价性较弱，后续将科学、合理设置指标</w:t>
            </w:r>
          </w:p>
        </w:tc>
      </w:tr>
      <w:tr w:rsidR="00034635" w:rsidRPr="00C967F6" w14:paraId="53FA04F3" w14:textId="77777777">
        <w:trPr>
          <w:trHeight w:val="822"/>
        </w:trPr>
        <w:tc>
          <w:tcPr>
            <w:tcW w:w="16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2AD47739" w14:textId="77777777" w:rsidR="00034635" w:rsidRPr="00C967F6" w:rsidRDefault="00034635">
            <w:pPr>
              <w:jc w:val="center"/>
              <w:rPr>
                <w:rFonts w:ascii="仿宋_GB2312" w:eastAsia="仿宋_GB2312" w:hAnsi="宋体" w:cs="宋体"/>
                <w:kern w:val="0"/>
                <w:szCs w:val="21"/>
              </w:rPr>
            </w:pPr>
          </w:p>
        </w:tc>
        <w:tc>
          <w:tcPr>
            <w:tcW w:w="2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EE9CC6"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满意度指标</w:t>
            </w:r>
          </w:p>
        </w:tc>
        <w:tc>
          <w:tcPr>
            <w:tcW w:w="2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013450"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服务对象满意度指标</w:t>
            </w:r>
          </w:p>
        </w:tc>
        <w:tc>
          <w:tcPr>
            <w:tcW w:w="16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40DFD8"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教师满意度</w:t>
            </w:r>
          </w:p>
        </w:tc>
        <w:tc>
          <w:tcPr>
            <w:tcW w:w="6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D821D5" w14:textId="77777777" w:rsidR="00034635" w:rsidRPr="00C967F6" w:rsidRDefault="000A1778">
            <w:pPr>
              <w:widowControl/>
              <w:jc w:val="left"/>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不低于95%</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96C357"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96%</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D0CE14"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10</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7E9734" w14:textId="77777777" w:rsidR="00034635" w:rsidRPr="00C967F6" w:rsidRDefault="000A1778">
            <w:pPr>
              <w:widowControl/>
              <w:jc w:val="center"/>
              <w:textAlignment w:val="center"/>
              <w:rPr>
                <w:rFonts w:ascii="仿宋_GB2312" w:eastAsia="仿宋_GB2312" w:hAnsi="宋体" w:cs="宋体"/>
                <w:kern w:val="0"/>
                <w:szCs w:val="21"/>
              </w:rPr>
            </w:pPr>
            <w:r w:rsidRPr="00C967F6">
              <w:rPr>
                <w:rFonts w:ascii="仿宋_GB2312" w:eastAsia="仿宋_GB2312" w:hAnsi="宋体" w:cs="宋体" w:hint="eastAsia"/>
                <w:kern w:val="0"/>
                <w:szCs w:val="21"/>
              </w:rPr>
              <w:t>8</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7B79BD" w14:textId="77777777" w:rsidR="00034635" w:rsidRPr="00C967F6" w:rsidRDefault="000A1778">
            <w:pPr>
              <w:jc w:val="center"/>
              <w:rPr>
                <w:rFonts w:ascii="仿宋_GB2312" w:eastAsia="仿宋_GB2312" w:hAnsi="宋体" w:cs="宋体"/>
                <w:kern w:val="0"/>
                <w:szCs w:val="21"/>
              </w:rPr>
            </w:pPr>
            <w:r w:rsidRPr="00C967F6">
              <w:rPr>
                <w:rFonts w:ascii="仿宋_GB2312" w:eastAsia="仿宋_GB2312" w:hAnsi="宋体" w:cs="宋体" w:hint="eastAsia"/>
                <w:kern w:val="0"/>
                <w:szCs w:val="21"/>
              </w:rPr>
              <w:t>满意度调查不充分</w:t>
            </w:r>
            <w:r w:rsidR="00490D91" w:rsidRPr="00C967F6">
              <w:rPr>
                <w:rFonts w:ascii="仿宋_GB2312" w:eastAsia="仿宋_GB2312" w:hAnsi="宋体" w:cs="宋体" w:hint="eastAsia"/>
                <w:kern w:val="0"/>
                <w:szCs w:val="21"/>
              </w:rPr>
              <w:t>，后续将加强满意度调查</w:t>
            </w:r>
          </w:p>
        </w:tc>
      </w:tr>
      <w:tr w:rsidR="00034635" w14:paraId="51556526" w14:textId="77777777">
        <w:trPr>
          <w:trHeight w:val="1050"/>
        </w:trPr>
        <w:tc>
          <w:tcPr>
            <w:tcW w:w="3585"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99CCE72"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总分</w:t>
            </w:r>
          </w:p>
        </w:tc>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A8C208" w14:textId="77777777" w:rsidR="00034635" w:rsidRPr="00C967F6"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100</w:t>
            </w:r>
          </w:p>
        </w:tc>
        <w:tc>
          <w:tcPr>
            <w:tcW w:w="5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2885D9" w14:textId="77777777" w:rsidR="00034635" w:rsidRDefault="000A1778">
            <w:pPr>
              <w:widowControl/>
              <w:spacing w:line="240" w:lineRule="exact"/>
              <w:jc w:val="center"/>
              <w:rPr>
                <w:rFonts w:ascii="仿宋_GB2312" w:eastAsia="仿宋_GB2312" w:hAnsi="宋体" w:cs="宋体"/>
                <w:kern w:val="0"/>
                <w:szCs w:val="21"/>
              </w:rPr>
            </w:pPr>
            <w:r w:rsidRPr="00C967F6">
              <w:rPr>
                <w:rFonts w:ascii="仿宋_GB2312" w:eastAsia="仿宋_GB2312" w:hAnsi="宋体" w:cs="宋体" w:hint="eastAsia"/>
                <w:kern w:val="0"/>
                <w:szCs w:val="21"/>
              </w:rPr>
              <w:t>85.88</w:t>
            </w:r>
            <w:r>
              <w:rPr>
                <w:rFonts w:ascii="仿宋_GB2312" w:eastAsia="仿宋_GB2312" w:hAnsi="宋体" w:cs="宋体" w:hint="eastAsia"/>
                <w:kern w:val="0"/>
                <w:szCs w:val="21"/>
              </w:rPr>
              <w:t xml:space="preserve"> </w:t>
            </w:r>
          </w:p>
        </w:tc>
        <w:tc>
          <w:tcPr>
            <w:tcW w:w="5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A3A09C" w14:textId="77777777" w:rsidR="00034635" w:rsidRDefault="00034635">
            <w:pPr>
              <w:widowControl/>
              <w:spacing w:line="240" w:lineRule="exact"/>
              <w:jc w:val="center"/>
              <w:rPr>
                <w:rFonts w:ascii="仿宋_GB2312" w:eastAsia="仿宋_GB2312" w:hAnsi="宋体" w:cs="宋体"/>
                <w:kern w:val="0"/>
                <w:szCs w:val="21"/>
              </w:rPr>
            </w:pPr>
          </w:p>
        </w:tc>
      </w:tr>
    </w:tbl>
    <w:p w14:paraId="541652E6" w14:textId="77777777" w:rsidR="00034635" w:rsidRDefault="00034635"/>
    <w:sectPr w:rsidR="00034635">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C8434" w14:textId="77777777" w:rsidR="00BB06E6" w:rsidRDefault="00BB06E6">
      <w:r>
        <w:separator/>
      </w:r>
    </w:p>
  </w:endnote>
  <w:endnote w:type="continuationSeparator" w:id="0">
    <w:p w14:paraId="4532DCCC" w14:textId="77777777" w:rsidR="00BB06E6" w:rsidRDefault="00BB0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F1B1E" w14:textId="77777777" w:rsidR="00034635" w:rsidRDefault="000A1778">
    <w:pPr>
      <w:pStyle w:val="a3"/>
    </w:pPr>
    <w:r>
      <w:rPr>
        <w:noProof/>
      </w:rPr>
      <mc:AlternateContent>
        <mc:Choice Requires="wps">
          <w:drawing>
            <wp:anchor distT="0" distB="0" distL="114300" distR="114300" simplePos="0" relativeHeight="251659264" behindDoc="0" locked="0" layoutInCell="1" allowOverlap="1" wp14:anchorId="49B55E20" wp14:editId="4DE8D2E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EEF919" w14:textId="77777777" w:rsidR="00034635" w:rsidRDefault="000A1778">
                          <w:pPr>
                            <w:pStyle w:val="a3"/>
                          </w:pPr>
                          <w:r>
                            <w:fldChar w:fldCharType="begin"/>
                          </w:r>
                          <w:r>
                            <w:instrText xml:space="preserve"> PAGE  \* MERGEFORMAT </w:instrText>
                          </w:r>
                          <w:r>
                            <w:fldChar w:fldCharType="separate"/>
                          </w:r>
                          <w:r w:rsidR="00490D91">
                            <w:rPr>
                              <w:noProof/>
                            </w:rP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9B55E2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77EEF919" w14:textId="77777777" w:rsidR="00034635" w:rsidRDefault="000A1778">
                    <w:pPr>
                      <w:pStyle w:val="a3"/>
                    </w:pPr>
                    <w:r>
                      <w:fldChar w:fldCharType="begin"/>
                    </w:r>
                    <w:r>
                      <w:instrText xml:space="preserve"> PAGE  \* MERGEFORMAT </w:instrText>
                    </w:r>
                    <w:r>
                      <w:fldChar w:fldCharType="separate"/>
                    </w:r>
                    <w:r w:rsidR="00490D91">
                      <w:rPr>
                        <w:noProof/>
                      </w:rPr>
                      <w:t>6</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D185A" w14:textId="77777777" w:rsidR="00BB06E6" w:rsidRDefault="00BB06E6">
      <w:r>
        <w:separator/>
      </w:r>
    </w:p>
  </w:footnote>
  <w:footnote w:type="continuationSeparator" w:id="0">
    <w:p w14:paraId="47A9A02E" w14:textId="77777777" w:rsidR="00BB06E6" w:rsidRDefault="00BB06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FlZDZiMGFlODJjZTkwNjI2Y2U2N2U5MTJjZGI5ZDgifQ=="/>
  </w:docVars>
  <w:rsids>
    <w:rsidRoot w:val="4911237C"/>
    <w:rsid w:val="00034635"/>
    <w:rsid w:val="000A1778"/>
    <w:rsid w:val="002C49D0"/>
    <w:rsid w:val="00490D91"/>
    <w:rsid w:val="00664102"/>
    <w:rsid w:val="00761E7D"/>
    <w:rsid w:val="00794DA2"/>
    <w:rsid w:val="00AE3696"/>
    <w:rsid w:val="00BB06E6"/>
    <w:rsid w:val="00C967F6"/>
    <w:rsid w:val="00D43167"/>
    <w:rsid w:val="0320635C"/>
    <w:rsid w:val="23743244"/>
    <w:rsid w:val="284769FA"/>
    <w:rsid w:val="38282120"/>
    <w:rsid w:val="3E5C624E"/>
    <w:rsid w:val="4911237C"/>
    <w:rsid w:val="5D0607AD"/>
    <w:rsid w:val="621A0886"/>
    <w:rsid w:val="6ADA3F52"/>
    <w:rsid w:val="7A885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B995E8"/>
  <w15:docId w15:val="{9D418D03-8B84-416C-931F-2E5F011F3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181">
    <w:name w:val="font181"/>
    <w:basedOn w:val="a0"/>
    <w:qFormat/>
    <w:rPr>
      <w:rFonts w:ascii="仿宋_GB2312" w:eastAsia="仿宋_GB2312" w:cs="仿宋_GB2312"/>
      <w:color w:val="000000"/>
      <w:sz w:val="22"/>
      <w:szCs w:val="22"/>
      <w:u w:val="none"/>
    </w:rPr>
  </w:style>
  <w:style w:type="character" w:customStyle="1" w:styleId="font81">
    <w:name w:val="font81"/>
    <w:basedOn w:val="a0"/>
    <w:qFormat/>
    <w:rPr>
      <w:rFonts w:ascii="Times New Roman" w:hAnsi="Times New Roman" w:cs="Times New Roman" w:hint="default"/>
      <w:color w:val="000000"/>
      <w:sz w:val="22"/>
      <w:szCs w:val="22"/>
      <w:u w:val="none"/>
    </w:rPr>
  </w:style>
  <w:style w:type="character" w:customStyle="1" w:styleId="font21">
    <w:name w:val="font21"/>
    <w:basedOn w:val="a0"/>
    <w:qFormat/>
    <w:rPr>
      <w:rFonts w:ascii="宋体" w:eastAsia="宋体" w:hAnsi="宋体" w:cs="宋体" w:hint="eastAsia"/>
      <w:color w:val="000000"/>
      <w:sz w:val="20"/>
      <w:szCs w:val="20"/>
      <w:u w:val="none"/>
    </w:rPr>
  </w:style>
  <w:style w:type="character" w:customStyle="1" w:styleId="font161">
    <w:name w:val="font161"/>
    <w:basedOn w:val="a0"/>
    <w:qFormat/>
    <w:rPr>
      <w:rFonts w:ascii="Times New Roman" w:hAnsi="Times New Roman" w:cs="Times New Roman" w:hint="default"/>
      <w:color w:val="000000"/>
      <w:sz w:val="20"/>
      <w:szCs w:val="20"/>
      <w:u w:val="none"/>
    </w:rPr>
  </w:style>
  <w:style w:type="character" w:customStyle="1" w:styleId="font41">
    <w:name w:val="font41"/>
    <w:basedOn w:val="a0"/>
    <w:qFormat/>
    <w:rPr>
      <w:rFonts w:ascii="Times New Roman" w:hAnsi="Times New Roman" w:cs="Times New Roman" w:hint="default"/>
      <w:color w:val="000000"/>
      <w:sz w:val="20"/>
      <w:szCs w:val="20"/>
      <w:u w:val="none"/>
    </w:rPr>
  </w:style>
  <w:style w:type="character" w:customStyle="1" w:styleId="font111">
    <w:name w:val="font111"/>
    <w:basedOn w:val="a0"/>
    <w:qFormat/>
    <w:rPr>
      <w:rFonts w:ascii="Times New Roman" w:hAnsi="Times New Roman" w:cs="Times New Roman" w:hint="default"/>
      <w:color w:val="000000"/>
      <w:sz w:val="18"/>
      <w:szCs w:val="18"/>
      <w:u w:val="none"/>
    </w:rPr>
  </w:style>
  <w:style w:type="character" w:customStyle="1" w:styleId="font01">
    <w:name w:val="font01"/>
    <w:basedOn w:val="a0"/>
    <w:qFormat/>
    <w:rPr>
      <w:rFonts w:ascii="宋体" w:eastAsia="宋体" w:hAnsi="宋体" w:cs="宋体" w:hint="eastAsia"/>
      <w:color w:val="000000"/>
      <w:sz w:val="20"/>
      <w:szCs w:val="20"/>
      <w:u w:val="none"/>
    </w:rPr>
  </w:style>
  <w:style w:type="character" w:customStyle="1" w:styleId="font61">
    <w:name w:val="font61"/>
    <w:basedOn w:val="a0"/>
    <w:qFormat/>
    <w:rPr>
      <w:rFonts w:ascii="微软雅黑" w:eastAsia="微软雅黑" w:hAnsi="微软雅黑" w:cs="微软雅黑"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474</Words>
  <Characters>2706</Characters>
  <Application>Microsoft Office Word</Application>
  <DocSecurity>0</DocSecurity>
  <Lines>22</Lines>
  <Paragraphs>6</Paragraphs>
  <ScaleCrop>false</ScaleCrop>
  <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鹿与森说</dc:creator>
  <cp:lastModifiedBy>na</cp:lastModifiedBy>
  <cp:revision>6</cp:revision>
  <dcterms:created xsi:type="dcterms:W3CDTF">2023-05-10T08:03:00Z</dcterms:created>
  <dcterms:modified xsi:type="dcterms:W3CDTF">2023-06-08T05:57:00Z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5E4F5676AF7849898F59F6069E857C03_11</vt:lpwstr>
  </property>
</Properties>
</file>